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D5" w:rsidRPr="005B43D5" w:rsidRDefault="00D94482" w:rsidP="005B43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B43D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4E2C48AA" wp14:editId="13EC7E4C">
            <wp:extent cx="523875" cy="5429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5B43D5">
        <w:rPr>
          <w:rFonts w:ascii="Times New Roman" w:hAnsi="Times New Roman" w:cs="Times New Roman"/>
          <w:b/>
          <w:bCs/>
          <w:sz w:val="28"/>
          <w:szCs w:val="16"/>
        </w:rPr>
        <w:t>СОВЕТ ДЕПУТАТОВ</w:t>
      </w:r>
    </w:p>
    <w:p w:rsidR="005B43D5" w:rsidRPr="005B43D5" w:rsidRDefault="007B3738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16"/>
        </w:rPr>
        <w:t>П</w:t>
      </w:r>
      <w:r w:rsidR="005B43D5" w:rsidRPr="005B43D5">
        <w:rPr>
          <w:rFonts w:ascii="Times New Roman" w:hAnsi="Times New Roman" w:cs="Times New Roman"/>
          <w:b/>
          <w:bCs/>
          <w:sz w:val="28"/>
          <w:szCs w:val="16"/>
        </w:rPr>
        <w:t>УТИЛОВСКО</w:t>
      </w:r>
      <w:r>
        <w:rPr>
          <w:rFonts w:ascii="Times New Roman" w:hAnsi="Times New Roman" w:cs="Times New Roman"/>
          <w:b/>
          <w:bCs/>
          <w:sz w:val="28"/>
          <w:szCs w:val="16"/>
        </w:rPr>
        <w:t>ГО</w:t>
      </w:r>
      <w:r w:rsidR="005B43D5" w:rsidRPr="005B43D5">
        <w:rPr>
          <w:rFonts w:ascii="Times New Roman" w:hAnsi="Times New Roman" w:cs="Times New Roman"/>
          <w:b/>
          <w:bCs/>
          <w:sz w:val="28"/>
          <w:szCs w:val="16"/>
        </w:rPr>
        <w:t xml:space="preserve">  СЕЛЬСКО</w:t>
      </w:r>
      <w:r>
        <w:rPr>
          <w:rFonts w:ascii="Times New Roman" w:hAnsi="Times New Roman" w:cs="Times New Roman"/>
          <w:b/>
          <w:bCs/>
          <w:sz w:val="28"/>
          <w:szCs w:val="16"/>
        </w:rPr>
        <w:t>ГО</w:t>
      </w:r>
      <w:r w:rsidR="005B43D5" w:rsidRPr="005B43D5">
        <w:rPr>
          <w:rFonts w:ascii="Times New Roman" w:hAnsi="Times New Roman" w:cs="Times New Roman"/>
          <w:b/>
          <w:bCs/>
          <w:sz w:val="28"/>
          <w:szCs w:val="16"/>
        </w:rPr>
        <w:t xml:space="preserve"> ПОСЕЛЕНИ</w:t>
      </w:r>
      <w:r>
        <w:rPr>
          <w:rFonts w:ascii="Times New Roman" w:hAnsi="Times New Roman" w:cs="Times New Roman"/>
          <w:b/>
          <w:bCs/>
          <w:sz w:val="28"/>
          <w:szCs w:val="16"/>
        </w:rPr>
        <w:t>Я</w:t>
      </w:r>
      <w:r w:rsidR="005B43D5" w:rsidRPr="005B43D5">
        <w:rPr>
          <w:rFonts w:ascii="Times New Roman" w:hAnsi="Times New Roman" w:cs="Times New Roman"/>
          <w:b/>
          <w:bCs/>
          <w:sz w:val="28"/>
          <w:szCs w:val="16"/>
        </w:rPr>
        <w:t xml:space="preserve"> </w:t>
      </w: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5B43D5">
        <w:rPr>
          <w:rFonts w:ascii="Times New Roman" w:hAnsi="Times New Roman" w:cs="Times New Roman"/>
          <w:b/>
          <w:bCs/>
          <w:sz w:val="28"/>
          <w:szCs w:val="16"/>
        </w:rPr>
        <w:t xml:space="preserve">КИРОВСКОГО МУНИЦИПАЛЬНОГО РАЙОНА </w:t>
      </w: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5B43D5">
        <w:rPr>
          <w:rFonts w:ascii="Times New Roman" w:hAnsi="Times New Roman" w:cs="Times New Roman"/>
          <w:b/>
          <w:bCs/>
          <w:sz w:val="28"/>
          <w:szCs w:val="16"/>
        </w:rPr>
        <w:t>ЛЕНИНГРАДСКОЙ ОБЛАСТИ</w:t>
      </w:r>
    </w:p>
    <w:p w:rsidR="005B43D5" w:rsidRPr="005B43D5" w:rsidRDefault="007B3738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t>Пятый</w:t>
      </w:r>
      <w:r w:rsidR="005B43D5" w:rsidRPr="005B43D5">
        <w:rPr>
          <w:rFonts w:ascii="Times New Roman" w:hAnsi="Times New Roman" w:cs="Times New Roman"/>
          <w:b/>
          <w:bCs/>
        </w:rPr>
        <w:t xml:space="preserve"> созыв</w:t>
      </w: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5B43D5">
        <w:rPr>
          <w:rFonts w:ascii="Times New Roman" w:hAnsi="Times New Roman" w:cs="Times New Roman"/>
          <w:b/>
          <w:bCs/>
          <w:sz w:val="28"/>
          <w:szCs w:val="16"/>
        </w:rPr>
        <w:t>РЕШЕНИЕ</w:t>
      </w:r>
      <w:r w:rsidR="00B7638E">
        <w:rPr>
          <w:rFonts w:ascii="Times New Roman" w:hAnsi="Times New Roman" w:cs="Times New Roman"/>
          <w:b/>
          <w:bCs/>
          <w:sz w:val="28"/>
          <w:szCs w:val="16"/>
        </w:rPr>
        <w:t xml:space="preserve"> </w:t>
      </w:r>
    </w:p>
    <w:p w:rsidR="005B43D5" w:rsidRPr="005B43D5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3D5">
        <w:rPr>
          <w:rFonts w:ascii="Times New Roman" w:hAnsi="Times New Roman" w:cs="Times New Roman"/>
          <w:b/>
          <w:bCs/>
        </w:rPr>
        <w:t xml:space="preserve"> </w:t>
      </w:r>
    </w:p>
    <w:p w:rsidR="005B43D5" w:rsidRPr="0071449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49D">
        <w:rPr>
          <w:rFonts w:ascii="Times New Roman" w:hAnsi="Times New Roman" w:cs="Times New Roman"/>
          <w:b/>
          <w:bCs/>
          <w:sz w:val="24"/>
          <w:szCs w:val="24"/>
        </w:rPr>
        <w:t xml:space="preserve">от  </w:t>
      </w:r>
      <w:r w:rsidR="00113E7E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7B3738"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Pr="0071449D">
        <w:rPr>
          <w:rFonts w:ascii="Times New Roman" w:hAnsi="Times New Roman" w:cs="Times New Roman"/>
          <w:b/>
          <w:bCs/>
          <w:sz w:val="24"/>
          <w:szCs w:val="24"/>
        </w:rPr>
        <w:t xml:space="preserve">  20</w:t>
      </w:r>
      <w:r w:rsidR="007B3738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71449D">
        <w:rPr>
          <w:rFonts w:ascii="Times New Roman" w:hAnsi="Times New Roman" w:cs="Times New Roman"/>
          <w:b/>
          <w:bCs/>
          <w:sz w:val="24"/>
          <w:szCs w:val="24"/>
        </w:rPr>
        <w:t xml:space="preserve"> года  №</w:t>
      </w:r>
      <w:r w:rsidR="00113E7E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bookmarkStart w:id="0" w:name="_GoBack"/>
      <w:bookmarkEnd w:id="0"/>
    </w:p>
    <w:p w:rsidR="00B916D9" w:rsidRPr="005B43D5" w:rsidRDefault="00B916D9" w:rsidP="005B43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4E7F" w:rsidRPr="005B43D5" w:rsidRDefault="008A4E7F" w:rsidP="005B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D5">
        <w:rPr>
          <w:rFonts w:ascii="Times New Roman" w:hAnsi="Times New Roman" w:cs="Times New Roman"/>
          <w:b/>
          <w:sz w:val="24"/>
          <w:szCs w:val="24"/>
        </w:rPr>
        <w:t xml:space="preserve">Об установлении земельного налога на территории </w:t>
      </w:r>
    </w:p>
    <w:p w:rsidR="00B916D9" w:rsidRPr="005B43D5" w:rsidRDefault="008A4E7F" w:rsidP="005B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D5">
        <w:rPr>
          <w:rFonts w:ascii="Times New Roman" w:hAnsi="Times New Roman" w:cs="Times New Roman"/>
          <w:b/>
          <w:sz w:val="24"/>
          <w:szCs w:val="24"/>
        </w:rPr>
        <w:t>Путиловско</w:t>
      </w:r>
      <w:r w:rsidR="007B3738">
        <w:rPr>
          <w:rFonts w:ascii="Times New Roman" w:hAnsi="Times New Roman" w:cs="Times New Roman"/>
          <w:b/>
          <w:sz w:val="24"/>
          <w:szCs w:val="24"/>
        </w:rPr>
        <w:t>го</w:t>
      </w:r>
      <w:r w:rsidRPr="005B43D5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7B3738">
        <w:rPr>
          <w:rFonts w:ascii="Times New Roman" w:hAnsi="Times New Roman" w:cs="Times New Roman"/>
          <w:b/>
          <w:sz w:val="24"/>
          <w:szCs w:val="24"/>
        </w:rPr>
        <w:t>го</w:t>
      </w:r>
      <w:r w:rsidRPr="005B43D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7B3738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B43D5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B916D9" w:rsidRPr="00A91507" w:rsidRDefault="00B916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6D9" w:rsidRPr="00A91507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8A4E7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1507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Налоговым </w:t>
      </w:r>
      <w:hyperlink r:id="rId10" w:history="1">
        <w:r w:rsidRPr="008A4E7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55490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A9150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A77B65">
        <w:rPr>
          <w:rFonts w:ascii="Times New Roman" w:hAnsi="Times New Roman" w:cs="Times New Roman"/>
          <w:sz w:val="28"/>
          <w:szCs w:val="28"/>
        </w:rPr>
        <w:t>Путиловского сельского поселения</w:t>
      </w:r>
      <w:r w:rsidR="00A77B65" w:rsidRPr="00A77B65">
        <w:rPr>
          <w:rFonts w:ascii="Times New Roman" w:hAnsi="Times New Roman" w:cs="Times New Roman"/>
          <w:sz w:val="28"/>
          <w:szCs w:val="28"/>
        </w:rPr>
        <w:t xml:space="preserve"> </w:t>
      </w:r>
      <w:r w:rsidR="00A77B6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7B3738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554903">
        <w:rPr>
          <w:rFonts w:ascii="Times New Roman" w:hAnsi="Times New Roman" w:cs="Times New Roman"/>
          <w:sz w:val="28"/>
          <w:szCs w:val="28"/>
        </w:rPr>
        <w:t xml:space="preserve">, на основании постановления Правительства РФ от 20 октября 2022 года № 1874 «О мерах поддержки мобилизованных лиц», </w:t>
      </w:r>
      <w:r w:rsidR="007B3738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:rsidR="00B916D9" w:rsidRPr="00A91507" w:rsidRDefault="00B916D9" w:rsidP="00ED3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 xml:space="preserve">1. Установить на территории муниципального образования </w:t>
      </w:r>
      <w:r w:rsidR="008A4E7F">
        <w:rPr>
          <w:rFonts w:ascii="Times New Roman" w:hAnsi="Times New Roman" w:cs="Times New Roman"/>
          <w:sz w:val="28"/>
          <w:szCs w:val="28"/>
        </w:rPr>
        <w:t xml:space="preserve">Путиловское сельское поселение </w:t>
      </w:r>
      <w:r w:rsidR="00704E90" w:rsidRPr="00704E90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704E90">
        <w:rPr>
          <w:rFonts w:ascii="Times New Roman" w:hAnsi="Times New Roman" w:cs="Times New Roman"/>
          <w:sz w:val="28"/>
          <w:szCs w:val="28"/>
        </w:rPr>
        <w:t xml:space="preserve"> </w:t>
      </w:r>
      <w:r w:rsidRPr="00A91507">
        <w:rPr>
          <w:rFonts w:ascii="Times New Roman" w:hAnsi="Times New Roman" w:cs="Times New Roman"/>
          <w:sz w:val="28"/>
          <w:szCs w:val="28"/>
        </w:rPr>
        <w:t>земельный налог в соответствии с</w:t>
      </w:r>
      <w:r w:rsidRPr="008A4E7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A4E7F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A91507">
        <w:rPr>
          <w:rFonts w:ascii="Times New Roman" w:hAnsi="Times New Roman" w:cs="Times New Roman"/>
          <w:sz w:val="28"/>
          <w:szCs w:val="28"/>
        </w:rPr>
        <w:t xml:space="preserve"> Налогового кодекса РФ.</w:t>
      </w:r>
    </w:p>
    <w:p w:rsidR="00B916D9" w:rsidRPr="00A91507" w:rsidRDefault="00B916D9" w:rsidP="00ED3A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2. Установить налоговые ставки в следующих размерах:</w:t>
      </w:r>
    </w:p>
    <w:p w:rsidR="00B916D9" w:rsidRPr="00A91507" w:rsidRDefault="008A4E7F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E5D0C">
        <w:rPr>
          <w:rFonts w:ascii="Times New Roman" w:hAnsi="Times New Roman" w:cs="Times New Roman"/>
          <w:b/>
          <w:sz w:val="28"/>
          <w:szCs w:val="28"/>
        </w:rPr>
        <w:t>0,3</w:t>
      </w:r>
      <w:r w:rsidR="00B916D9" w:rsidRPr="00A91507">
        <w:rPr>
          <w:rFonts w:ascii="Times New Roman" w:hAnsi="Times New Roman" w:cs="Times New Roman"/>
          <w:sz w:val="28"/>
          <w:szCs w:val="28"/>
        </w:rPr>
        <w:t xml:space="preserve"> процента в отношении земельных участков:</w:t>
      </w:r>
    </w:p>
    <w:p w:rsidR="00B916D9" w:rsidRPr="00A91507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916D9" w:rsidRPr="00ED3A51" w:rsidRDefault="00ED3A51" w:rsidP="00ED3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занятых </w:t>
      </w:r>
      <w:hyperlink r:id="rId12" w:history="1">
        <w:r w:rsidRPr="00ED3A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жилищным фондом</w:t>
        </w:r>
      </w:hyperlink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объектами инженерной инфраструктуры жилищно-коммунального комплекса (за исключением </w:t>
      </w:r>
      <w:hyperlink r:id="rId13" w:history="1">
        <w:r w:rsidRPr="00ED3A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</w:t>
        </w:r>
      </w:hyperlink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превышает 300 миллионов рублей;</w:t>
      </w:r>
    </w:p>
    <w:p w:rsidR="00ED3A51" w:rsidRDefault="00ED3A51" w:rsidP="00ED3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используемых в предпринимательской деятельности, приобретенных (предоставленных) для ведения </w:t>
      </w:r>
      <w:hyperlink r:id="rId14" w:history="1">
        <w:r w:rsidRPr="00ED3A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личного подсобного хозяйства</w:t>
        </w:r>
      </w:hyperlink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садоводства </w:t>
      </w:r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огородничества, а также земельных </w:t>
      </w:r>
      <w:hyperlink r:id="rId15" w:history="1">
        <w:r w:rsidRPr="00ED3A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участков общего назначения</w:t>
        </w:r>
      </w:hyperlink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Федеральным </w:t>
      </w:r>
      <w:hyperlink r:id="rId16" w:history="1">
        <w:r w:rsidRPr="00ED3A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D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</w:t>
      </w:r>
      <w:r>
        <w:rPr>
          <w:rFonts w:ascii="Times New Roman" w:hAnsi="Times New Roman" w:cs="Times New Roman"/>
          <w:sz w:val="28"/>
          <w:szCs w:val="28"/>
        </w:rPr>
        <w:t xml:space="preserve"> превышает 300 миллионов рублей;</w:t>
      </w:r>
    </w:p>
    <w:p w:rsidR="00B916D9" w:rsidRPr="00A91507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916D9" w:rsidRPr="00A91507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 xml:space="preserve">2) </w:t>
      </w:r>
      <w:r w:rsidR="008A4E7F" w:rsidRPr="00AE5D0C">
        <w:rPr>
          <w:rFonts w:ascii="Times New Roman" w:hAnsi="Times New Roman" w:cs="Times New Roman"/>
          <w:b/>
          <w:sz w:val="28"/>
          <w:szCs w:val="28"/>
        </w:rPr>
        <w:t>1,5</w:t>
      </w:r>
      <w:r w:rsidR="008A4E7F">
        <w:rPr>
          <w:rFonts w:ascii="Times New Roman" w:hAnsi="Times New Roman" w:cs="Times New Roman"/>
          <w:sz w:val="28"/>
          <w:szCs w:val="28"/>
        </w:rPr>
        <w:t xml:space="preserve"> </w:t>
      </w:r>
      <w:r w:rsidRPr="00A91507">
        <w:rPr>
          <w:rFonts w:ascii="Times New Roman" w:hAnsi="Times New Roman" w:cs="Times New Roman"/>
          <w:sz w:val="28"/>
          <w:szCs w:val="28"/>
        </w:rPr>
        <w:t>процента в отношении прочих земельных участков.</w:t>
      </w:r>
    </w:p>
    <w:p w:rsidR="005B43D5" w:rsidRPr="0069578B" w:rsidRDefault="00B916D9" w:rsidP="00554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78B">
        <w:rPr>
          <w:rFonts w:ascii="Times New Roman" w:hAnsi="Times New Roman" w:cs="Times New Roman"/>
          <w:sz w:val="28"/>
          <w:szCs w:val="28"/>
        </w:rPr>
        <w:t>5. В соответствии с п. 2 статьи 387 Налогового кодекса РФ установить налоговые льготы в виде</w:t>
      </w:r>
      <w:r w:rsidR="00770DB1" w:rsidRPr="0069578B">
        <w:rPr>
          <w:rFonts w:ascii="Times New Roman" w:hAnsi="Times New Roman" w:cs="Times New Roman"/>
          <w:sz w:val="28"/>
          <w:szCs w:val="28"/>
        </w:rPr>
        <w:t xml:space="preserve"> </w:t>
      </w:r>
      <w:r w:rsidRPr="0069578B">
        <w:rPr>
          <w:rFonts w:ascii="Times New Roman" w:hAnsi="Times New Roman" w:cs="Times New Roman"/>
          <w:sz w:val="28"/>
          <w:szCs w:val="28"/>
        </w:rPr>
        <w:t xml:space="preserve"> </w:t>
      </w:r>
      <w:r w:rsidR="00770DB1" w:rsidRPr="0069578B">
        <w:rPr>
          <w:rFonts w:ascii="Times New Roman" w:hAnsi="Times New Roman" w:cs="Times New Roman"/>
          <w:sz w:val="28"/>
          <w:szCs w:val="28"/>
        </w:rPr>
        <w:t xml:space="preserve">освобождения от налогооблажения </w:t>
      </w:r>
      <w:r w:rsidRPr="0069578B">
        <w:rPr>
          <w:rFonts w:ascii="Times New Roman" w:hAnsi="Times New Roman" w:cs="Times New Roman"/>
          <w:sz w:val="28"/>
          <w:szCs w:val="28"/>
        </w:rPr>
        <w:t>следующим категориям налогоплательщиков:</w:t>
      </w:r>
    </w:p>
    <w:p w:rsidR="00770DB1" w:rsidRPr="00710A52" w:rsidRDefault="00710A52" w:rsidP="005B43D5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70DB1" w:rsidRPr="00710A52">
        <w:rPr>
          <w:color w:val="000000"/>
          <w:sz w:val="28"/>
          <w:szCs w:val="28"/>
        </w:rPr>
        <w:t xml:space="preserve">1) Казенные учреждения, бюджетные учреждения, муниципальные автономные учреждения, органы местного самоуправления, финансируемые из бюджета муниципального образования </w:t>
      </w:r>
      <w:r>
        <w:rPr>
          <w:color w:val="000000"/>
          <w:sz w:val="28"/>
          <w:szCs w:val="28"/>
        </w:rPr>
        <w:t>Путиловское сельское поселение Киров</w:t>
      </w:r>
      <w:r w:rsidR="00770DB1" w:rsidRPr="00710A52">
        <w:rPr>
          <w:color w:val="000000"/>
          <w:sz w:val="28"/>
          <w:szCs w:val="28"/>
        </w:rPr>
        <w:t xml:space="preserve">ского муниципального района Ленинградской области, бюджета </w:t>
      </w:r>
      <w:r>
        <w:rPr>
          <w:color w:val="000000"/>
          <w:sz w:val="28"/>
          <w:szCs w:val="28"/>
        </w:rPr>
        <w:t>муниципального образования Киров</w:t>
      </w:r>
      <w:r w:rsidR="00770DB1" w:rsidRPr="00710A52">
        <w:rPr>
          <w:color w:val="000000"/>
          <w:sz w:val="28"/>
          <w:szCs w:val="28"/>
        </w:rPr>
        <w:t>ский муниципальный район Ленинградской области;</w:t>
      </w:r>
    </w:p>
    <w:p w:rsidR="00930468" w:rsidRDefault="00710A52" w:rsidP="005B43D5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70DB1" w:rsidRPr="00710A52">
        <w:rPr>
          <w:color w:val="000000"/>
          <w:sz w:val="28"/>
          <w:szCs w:val="28"/>
        </w:rPr>
        <w:t>2) Предприятия и организации жилищно-коммунального хозяйства,</w:t>
      </w:r>
      <w:r w:rsidR="00930468">
        <w:rPr>
          <w:color w:val="000000"/>
          <w:sz w:val="28"/>
          <w:szCs w:val="28"/>
        </w:rPr>
        <w:t xml:space="preserve"> имеющих долю муниципальной собственности.</w:t>
      </w:r>
    </w:p>
    <w:p w:rsidR="00770DB1" w:rsidRDefault="00710A52" w:rsidP="005B43D5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30468">
        <w:rPr>
          <w:color w:val="000000"/>
          <w:sz w:val="28"/>
          <w:szCs w:val="28"/>
        </w:rPr>
        <w:t>3</w:t>
      </w:r>
      <w:r w:rsidR="00770DB1" w:rsidRPr="00710A5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</w:t>
      </w:r>
      <w:r w:rsidR="00770DB1" w:rsidRPr="00710A52">
        <w:rPr>
          <w:color w:val="000000"/>
          <w:sz w:val="28"/>
          <w:szCs w:val="28"/>
        </w:rPr>
        <w:t>Для категории налогоплательщиков — физических лиц, имеющих трёх и более несовершеннолетних детей, налоговая база дополнительно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</w:t>
      </w:r>
      <w:r>
        <w:rPr>
          <w:color w:val="000000"/>
          <w:sz w:val="28"/>
          <w:szCs w:val="28"/>
        </w:rPr>
        <w:t xml:space="preserve"> наследуемом владении. При этом, </w:t>
      </w:r>
      <w:r w:rsidR="00770DB1" w:rsidRPr="00710A52">
        <w:rPr>
          <w:color w:val="000000"/>
          <w:sz w:val="28"/>
          <w:szCs w:val="28"/>
        </w:rPr>
        <w:t xml:space="preserve"> общая величина налогового вычета для физических лиц, имеющих трёх и более несовершеннолетних детей, с учетом положений, установленных подпунктом 10 пункта 5 статьи 391 Налогового кодекса Российской Федерации, составит 1200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(за исключением земельных участков, предназначенных для использования в предпринимательской деятельности).</w:t>
      </w:r>
    </w:p>
    <w:p w:rsidR="003B3256" w:rsidRDefault="003B3256" w:rsidP="003B3256">
      <w:pPr>
        <w:pStyle w:val="a6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льготных категорий налогоплательщиков, установленных статьей 395 Налогового кодекса Российской Федерации, от уплаты земельного налога освобождаются:</w:t>
      </w:r>
    </w:p>
    <w:p w:rsidR="00554903" w:rsidRPr="00710A52" w:rsidRDefault="00554903" w:rsidP="00554903">
      <w:pPr>
        <w:pStyle w:val="a6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3B3256" w:rsidRPr="00075F7E">
        <w:rPr>
          <w:sz w:val="28"/>
          <w:szCs w:val="28"/>
          <w:shd w:val="clear" w:color="auto" w:fill="FFFFFF"/>
        </w:rPr>
        <w:t>граждане Российской Федерации, призванные в соответствии с </w:t>
      </w:r>
      <w:hyperlink r:id="rId17" w:anchor="dst100008" w:history="1">
        <w:r w:rsidR="003B3256" w:rsidRPr="00075F7E">
          <w:rPr>
            <w:sz w:val="28"/>
            <w:szCs w:val="28"/>
            <w:shd w:val="clear" w:color="auto" w:fill="FFFFFF"/>
          </w:rPr>
          <w:t>Указом</w:t>
        </w:r>
      </w:hyperlink>
      <w:r w:rsidR="003B3256" w:rsidRPr="00075F7E">
        <w:rPr>
          <w:sz w:val="28"/>
          <w:szCs w:val="28"/>
          <w:shd w:val="clear" w:color="auto" w:fill="FFFFFF"/>
        </w:rPr>
        <w:t> Президента Российской Федерации от 21 сентября 2022 года № 647 «Об объявлении частичной мобилизации в Российской Федерации» (далее - Указ) на военную службу по мобилизации в Вооруженные Силы Российской Федерации (далее - мобилизованные лица), организации, в которых мобилизованное лицо на дату его призыва в соответствии с Указом на военную службу по мобилизации в Вооруженные Силы Российской</w:t>
      </w:r>
      <w:r w:rsidR="003B3256" w:rsidRPr="007F2463">
        <w:rPr>
          <w:sz w:val="28"/>
          <w:szCs w:val="28"/>
          <w:shd w:val="clear" w:color="auto" w:fill="FFFFFF"/>
        </w:rPr>
        <w:t xml:space="preserve"> Федерации является единственным учредителем (участником) организации и одновременно осуществляет полномочия единоличного исполнительного органа (далее - организации), на период прохождения соответствующим мобилизованным лицом военной службы по мобилизации в Вооруженных Силах Российской Федерации и до 28-го числа включительно 3-го месяца, следующего за месяцем окончания периода частичной мобилизации, объявленной в соответствии с Указом (далее - частичная мобилизация), или увольнения мобилизованного лица с военной службы по основаниям, установленным Указом, </w:t>
      </w:r>
      <w:r w:rsidR="003B3256" w:rsidRPr="007055E4">
        <w:rPr>
          <w:sz w:val="28"/>
          <w:szCs w:val="28"/>
          <w:shd w:val="clear" w:color="auto" w:fill="FFFFFF"/>
        </w:rPr>
        <w:t>а также члены их семей</w:t>
      </w:r>
    </w:p>
    <w:p w:rsidR="00B916D9" w:rsidRPr="00A91507" w:rsidRDefault="00770DB1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 xml:space="preserve"> </w:t>
      </w:r>
      <w:r w:rsidR="00B916D9" w:rsidRPr="00A91507">
        <w:rPr>
          <w:rFonts w:ascii="Times New Roman" w:hAnsi="Times New Roman" w:cs="Times New Roman"/>
          <w:sz w:val="28"/>
          <w:szCs w:val="28"/>
        </w:rPr>
        <w:t>6. Признать отчетными периодами для налогоплательщиков-</w:t>
      </w:r>
      <w:r w:rsidR="001E3E90">
        <w:rPr>
          <w:rFonts w:ascii="Times New Roman" w:hAnsi="Times New Roman" w:cs="Times New Roman"/>
          <w:sz w:val="28"/>
          <w:szCs w:val="28"/>
        </w:rPr>
        <w:t>юридических лиц</w:t>
      </w:r>
      <w:r w:rsidR="00B916D9" w:rsidRPr="00A91507">
        <w:rPr>
          <w:rFonts w:ascii="Times New Roman" w:hAnsi="Times New Roman" w:cs="Times New Roman"/>
          <w:sz w:val="28"/>
          <w:szCs w:val="28"/>
        </w:rPr>
        <w:t xml:space="preserve"> первый квартал, второй квартал и третий квартал календарного года.</w:t>
      </w:r>
    </w:p>
    <w:p w:rsidR="00964332" w:rsidRPr="0069578B" w:rsidRDefault="00B916D9" w:rsidP="007B37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78B">
        <w:rPr>
          <w:rFonts w:ascii="Times New Roman" w:hAnsi="Times New Roman" w:cs="Times New Roman"/>
          <w:sz w:val="28"/>
          <w:szCs w:val="28"/>
        </w:rPr>
        <w:t xml:space="preserve">7. </w:t>
      </w:r>
      <w:r w:rsidR="00A91507" w:rsidRPr="0069578B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</w:t>
      </w:r>
      <w:r w:rsidR="001E3E90" w:rsidRPr="0069578B">
        <w:rPr>
          <w:rFonts w:ascii="Times New Roman" w:hAnsi="Times New Roman" w:cs="Times New Roman"/>
          <w:sz w:val="28"/>
          <w:szCs w:val="28"/>
        </w:rPr>
        <w:t xml:space="preserve"> </w:t>
      </w:r>
      <w:r w:rsidR="007B3738" w:rsidRPr="0069578B">
        <w:rPr>
          <w:rFonts w:ascii="Times New Roman" w:hAnsi="Times New Roman" w:cs="Times New Roman"/>
          <w:sz w:val="28"/>
          <w:szCs w:val="28"/>
        </w:rPr>
        <w:t>–</w:t>
      </w:r>
      <w:r w:rsidR="001E3E90" w:rsidRPr="0069578B">
        <w:t xml:space="preserve"> </w:t>
      </w:r>
      <w:r w:rsidR="007B3738" w:rsidRPr="0069578B">
        <w:rPr>
          <w:rFonts w:ascii="Times New Roman" w:hAnsi="Times New Roman" w:cs="Times New Roman"/>
          <w:sz w:val="28"/>
          <w:szCs w:val="28"/>
        </w:rPr>
        <w:t>организациями в срок не позднее 28 февраля года, следующего за истекшим налоговым периодом. Авансовые платежи по налогу подлежат уплате  налогоплательщиками –</w:t>
      </w:r>
      <w:r w:rsidR="007B3738" w:rsidRPr="0069578B">
        <w:t xml:space="preserve"> </w:t>
      </w:r>
      <w:r w:rsidR="007B3738" w:rsidRPr="0069578B">
        <w:rPr>
          <w:rFonts w:ascii="Times New Roman" w:hAnsi="Times New Roman" w:cs="Times New Roman"/>
          <w:sz w:val="28"/>
          <w:szCs w:val="28"/>
        </w:rPr>
        <w:t xml:space="preserve">организациями в срок не позднее 28-го числа месяца, следующего за </w:t>
      </w:r>
      <w:r w:rsidR="00554903" w:rsidRPr="0069578B">
        <w:rPr>
          <w:rFonts w:ascii="Times New Roman" w:hAnsi="Times New Roman" w:cs="Times New Roman"/>
          <w:sz w:val="28"/>
          <w:szCs w:val="28"/>
        </w:rPr>
        <w:t>истекшим отчетным периодом.</w:t>
      </w:r>
    </w:p>
    <w:p w:rsidR="001E3E90" w:rsidRPr="0069578B" w:rsidRDefault="001E3E90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78B">
        <w:rPr>
          <w:rFonts w:ascii="Times New Roman" w:hAnsi="Times New Roman" w:cs="Times New Roman"/>
          <w:sz w:val="28"/>
          <w:szCs w:val="28"/>
        </w:rPr>
        <w:t xml:space="preserve">8. </w:t>
      </w:r>
      <w:r w:rsidR="00554903" w:rsidRPr="0069578B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 –</w:t>
      </w:r>
      <w:r w:rsidR="00554903" w:rsidRPr="0069578B">
        <w:t xml:space="preserve"> </w:t>
      </w:r>
      <w:r w:rsidR="00554903" w:rsidRPr="0069578B">
        <w:rPr>
          <w:rFonts w:ascii="Times New Roman" w:hAnsi="Times New Roman" w:cs="Times New Roman"/>
          <w:sz w:val="28"/>
          <w:szCs w:val="28"/>
        </w:rPr>
        <w:t>физическими лицами в срок не позднее 1 декабря года, следующего за истекшим налоговым периодом</w:t>
      </w:r>
      <w:r w:rsidRPr="0069578B">
        <w:rPr>
          <w:rFonts w:ascii="Times New Roman" w:hAnsi="Times New Roman" w:cs="Times New Roman"/>
          <w:sz w:val="28"/>
          <w:szCs w:val="28"/>
        </w:rPr>
        <w:t>.</w:t>
      </w:r>
    </w:p>
    <w:p w:rsidR="00B916D9" w:rsidRPr="00A91507" w:rsidRDefault="00B916D9" w:rsidP="005B43D5">
      <w:pPr>
        <w:shd w:val="clear" w:color="auto" w:fill="FFFFFF"/>
        <w:spacing w:after="0" w:line="240" w:lineRule="auto"/>
        <w:ind w:right="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9. Считать утратившим силу с 1 января 20</w:t>
      </w:r>
      <w:r w:rsidR="00A91507" w:rsidRPr="00A91507">
        <w:rPr>
          <w:rFonts w:ascii="Times New Roman" w:hAnsi="Times New Roman" w:cs="Times New Roman"/>
          <w:sz w:val="28"/>
          <w:szCs w:val="28"/>
        </w:rPr>
        <w:t>2</w:t>
      </w:r>
      <w:r w:rsidR="0069578B">
        <w:rPr>
          <w:rFonts w:ascii="Times New Roman" w:hAnsi="Times New Roman" w:cs="Times New Roman"/>
          <w:sz w:val="28"/>
          <w:szCs w:val="28"/>
        </w:rPr>
        <w:t>5</w:t>
      </w:r>
      <w:r w:rsidRPr="00A9150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9578B">
        <w:rPr>
          <w:rFonts w:ascii="Times New Roman" w:hAnsi="Times New Roman" w:cs="Times New Roman"/>
          <w:sz w:val="28"/>
          <w:szCs w:val="28"/>
        </w:rPr>
        <w:t>р</w:t>
      </w:r>
      <w:r w:rsidRPr="00A91507">
        <w:rPr>
          <w:rFonts w:ascii="Times New Roman" w:hAnsi="Times New Roman" w:cs="Times New Roman"/>
          <w:sz w:val="28"/>
          <w:szCs w:val="28"/>
        </w:rPr>
        <w:t xml:space="preserve">ешение Совета депутатов муниципального образования </w:t>
      </w:r>
      <w:r w:rsidR="00710A52">
        <w:rPr>
          <w:rFonts w:ascii="Times New Roman" w:hAnsi="Times New Roman" w:cs="Times New Roman"/>
          <w:sz w:val="28"/>
          <w:szCs w:val="28"/>
        </w:rPr>
        <w:t xml:space="preserve">Путиловское сельское поселение  </w:t>
      </w:r>
      <w:r w:rsidR="0069578B">
        <w:rPr>
          <w:rFonts w:ascii="Times New Roman" w:hAnsi="Times New Roman" w:cs="Times New Roman"/>
          <w:sz w:val="28"/>
          <w:szCs w:val="28"/>
        </w:rPr>
        <w:t>Кировского</w:t>
      </w:r>
      <w:r w:rsidR="00710A5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9578B">
        <w:rPr>
          <w:rFonts w:ascii="Times New Roman" w:hAnsi="Times New Roman" w:cs="Times New Roman"/>
          <w:sz w:val="28"/>
          <w:szCs w:val="28"/>
        </w:rPr>
        <w:t>ого</w:t>
      </w:r>
      <w:r w:rsidR="00710A5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9578B">
        <w:rPr>
          <w:rFonts w:ascii="Times New Roman" w:hAnsi="Times New Roman" w:cs="Times New Roman"/>
          <w:sz w:val="28"/>
          <w:szCs w:val="28"/>
        </w:rPr>
        <w:t>а</w:t>
      </w:r>
      <w:r w:rsidR="00710A52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5B43D5">
        <w:rPr>
          <w:rFonts w:ascii="Times New Roman" w:hAnsi="Times New Roman" w:cs="Times New Roman"/>
          <w:sz w:val="28"/>
          <w:szCs w:val="28"/>
        </w:rPr>
        <w:t xml:space="preserve"> </w:t>
      </w:r>
      <w:r w:rsidR="00710A52">
        <w:rPr>
          <w:rFonts w:ascii="Times New Roman" w:hAnsi="Times New Roman" w:cs="Times New Roman"/>
          <w:sz w:val="28"/>
          <w:szCs w:val="28"/>
        </w:rPr>
        <w:t xml:space="preserve">от </w:t>
      </w:r>
      <w:r w:rsidR="0069578B">
        <w:rPr>
          <w:rFonts w:ascii="Times New Roman" w:hAnsi="Times New Roman" w:cs="Times New Roman"/>
          <w:sz w:val="28"/>
          <w:szCs w:val="28"/>
        </w:rPr>
        <w:t>13</w:t>
      </w:r>
      <w:r w:rsidR="00710A5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69578B">
        <w:rPr>
          <w:rFonts w:ascii="Times New Roman" w:hAnsi="Times New Roman" w:cs="Times New Roman"/>
          <w:sz w:val="28"/>
          <w:szCs w:val="28"/>
        </w:rPr>
        <w:t>2019</w:t>
      </w:r>
      <w:r w:rsidR="005B43D5">
        <w:rPr>
          <w:rFonts w:ascii="Times New Roman" w:hAnsi="Times New Roman" w:cs="Times New Roman"/>
          <w:sz w:val="28"/>
          <w:szCs w:val="28"/>
        </w:rPr>
        <w:t xml:space="preserve"> </w:t>
      </w:r>
      <w:r w:rsidR="00710A52">
        <w:rPr>
          <w:rFonts w:ascii="Times New Roman" w:hAnsi="Times New Roman" w:cs="Times New Roman"/>
          <w:sz w:val="28"/>
          <w:szCs w:val="28"/>
        </w:rPr>
        <w:t xml:space="preserve">года </w:t>
      </w:r>
      <w:r w:rsidR="005B43D5">
        <w:rPr>
          <w:rFonts w:ascii="Times New Roman" w:hAnsi="Times New Roman" w:cs="Times New Roman"/>
          <w:sz w:val="28"/>
          <w:szCs w:val="28"/>
        </w:rPr>
        <w:t xml:space="preserve">№ </w:t>
      </w:r>
      <w:r w:rsidR="0069578B">
        <w:rPr>
          <w:rFonts w:ascii="Times New Roman" w:hAnsi="Times New Roman" w:cs="Times New Roman"/>
          <w:sz w:val="28"/>
          <w:szCs w:val="28"/>
        </w:rPr>
        <w:t>14</w:t>
      </w:r>
      <w:r w:rsidR="005B43D5">
        <w:rPr>
          <w:rFonts w:ascii="Times New Roman" w:hAnsi="Times New Roman" w:cs="Times New Roman"/>
          <w:sz w:val="28"/>
          <w:szCs w:val="28"/>
        </w:rPr>
        <w:t xml:space="preserve"> «</w:t>
      </w:r>
      <w:r w:rsidR="005B43D5" w:rsidRPr="005B43D5">
        <w:rPr>
          <w:rFonts w:ascii="Times New Roman" w:hAnsi="Times New Roman" w:cs="Times New Roman"/>
          <w:sz w:val="28"/>
          <w:szCs w:val="28"/>
        </w:rPr>
        <w:t>Об установлении земельного налога</w:t>
      </w:r>
      <w:r w:rsidR="0069578B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</w:t>
      </w:r>
      <w:r w:rsidR="005B43D5" w:rsidRPr="005B43D5">
        <w:rPr>
          <w:rFonts w:ascii="Times New Roman" w:hAnsi="Times New Roman" w:cs="Times New Roman"/>
          <w:sz w:val="28"/>
          <w:szCs w:val="28"/>
        </w:rPr>
        <w:t>»</w:t>
      </w:r>
      <w:r w:rsidR="005B43D5">
        <w:rPr>
          <w:rFonts w:ascii="Times New Roman" w:hAnsi="Times New Roman" w:cs="Times New Roman"/>
          <w:sz w:val="28"/>
          <w:szCs w:val="28"/>
        </w:rPr>
        <w:t xml:space="preserve">  </w:t>
      </w:r>
      <w:r w:rsidR="00710A52">
        <w:rPr>
          <w:rFonts w:ascii="Times New Roman" w:hAnsi="Times New Roman" w:cs="Times New Roman"/>
          <w:sz w:val="28"/>
          <w:szCs w:val="28"/>
        </w:rPr>
        <w:t>(с изменениями и дополнениями).</w:t>
      </w:r>
    </w:p>
    <w:p w:rsidR="00B916D9" w:rsidRPr="00A91507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10. Настоящее решение подлежит официальному опубликованию.</w:t>
      </w:r>
    </w:p>
    <w:p w:rsidR="00B916D9" w:rsidRDefault="00B916D9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07">
        <w:rPr>
          <w:rFonts w:ascii="Times New Roman" w:hAnsi="Times New Roman" w:cs="Times New Roman"/>
          <w:sz w:val="28"/>
          <w:szCs w:val="28"/>
        </w:rPr>
        <w:t>11. Настоящее решение вступает в силу с 1 января 20</w:t>
      </w:r>
      <w:r w:rsidR="0069578B">
        <w:rPr>
          <w:rFonts w:ascii="Times New Roman" w:hAnsi="Times New Roman" w:cs="Times New Roman"/>
          <w:sz w:val="28"/>
          <w:szCs w:val="28"/>
        </w:rPr>
        <w:t>25</w:t>
      </w:r>
      <w:r w:rsidRPr="00A91507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 в средствах массовой информации и не ранее 1-го числа очередного налогового периода по данному налогу.</w:t>
      </w:r>
    </w:p>
    <w:p w:rsidR="00AE5D0C" w:rsidRDefault="00AE5D0C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0A52" w:rsidRDefault="00710A52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0A52" w:rsidRDefault="00710A52" w:rsidP="005B43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</w:t>
      </w:r>
      <w:r w:rsidR="0069578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8B">
        <w:rPr>
          <w:rFonts w:ascii="Times New Roman" w:hAnsi="Times New Roman" w:cs="Times New Roman"/>
          <w:sz w:val="28"/>
          <w:szCs w:val="28"/>
        </w:rPr>
        <w:t>Н.А.Пранскунас</w:t>
      </w:r>
    </w:p>
    <w:p w:rsidR="00930468" w:rsidRDefault="00930468" w:rsidP="005B43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69578B" w:rsidRDefault="0069578B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69578B" w:rsidRDefault="0069578B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69578B" w:rsidRDefault="0069578B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B916D9" w:rsidRPr="00A91507" w:rsidRDefault="00930468" w:rsidP="0069578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930468">
        <w:rPr>
          <w:rFonts w:ascii="Times New Roman" w:hAnsi="Times New Roman" w:cs="Times New Roman"/>
          <w:sz w:val="24"/>
          <w:szCs w:val="24"/>
        </w:rPr>
        <w:t>Разослано: дело, сайт, газета «Ладога»</w:t>
      </w:r>
      <w:r w:rsidR="005B43D5">
        <w:rPr>
          <w:rFonts w:ascii="Times New Roman" w:hAnsi="Times New Roman" w:cs="Times New Roman"/>
          <w:sz w:val="24"/>
          <w:szCs w:val="24"/>
        </w:rPr>
        <w:t>, регистр</w:t>
      </w:r>
    </w:p>
    <w:sectPr w:rsidR="00B916D9" w:rsidRPr="00A91507" w:rsidSect="007F1C18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52" w:rsidRDefault="00446652" w:rsidP="005B43D5">
      <w:pPr>
        <w:spacing w:after="0" w:line="240" w:lineRule="auto"/>
      </w:pPr>
      <w:r>
        <w:separator/>
      </w:r>
    </w:p>
  </w:endnote>
  <w:endnote w:type="continuationSeparator" w:id="0">
    <w:p w:rsidR="00446652" w:rsidRDefault="00446652" w:rsidP="005B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03935"/>
      <w:docPartObj>
        <w:docPartGallery w:val="Page Numbers (Bottom of Page)"/>
        <w:docPartUnique/>
      </w:docPartObj>
    </w:sdtPr>
    <w:sdtEndPr/>
    <w:sdtContent>
      <w:p w:rsidR="005B43D5" w:rsidRDefault="005B43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652">
          <w:rPr>
            <w:noProof/>
          </w:rPr>
          <w:t>1</w:t>
        </w:r>
        <w:r>
          <w:fldChar w:fldCharType="end"/>
        </w:r>
      </w:p>
    </w:sdtContent>
  </w:sdt>
  <w:p w:rsidR="005B43D5" w:rsidRDefault="005B43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52" w:rsidRDefault="00446652" w:rsidP="005B43D5">
      <w:pPr>
        <w:spacing w:after="0" w:line="240" w:lineRule="auto"/>
      </w:pPr>
      <w:r>
        <w:separator/>
      </w:r>
    </w:p>
  </w:footnote>
  <w:footnote w:type="continuationSeparator" w:id="0">
    <w:p w:rsidR="00446652" w:rsidRDefault="00446652" w:rsidP="005B4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D9"/>
    <w:rsid w:val="00113E7E"/>
    <w:rsid w:val="001E3E90"/>
    <w:rsid w:val="003573E4"/>
    <w:rsid w:val="003B3256"/>
    <w:rsid w:val="00446652"/>
    <w:rsid w:val="00554903"/>
    <w:rsid w:val="005B43D5"/>
    <w:rsid w:val="0069578B"/>
    <w:rsid w:val="00704E90"/>
    <w:rsid w:val="00710A52"/>
    <w:rsid w:val="0071449D"/>
    <w:rsid w:val="00770DB1"/>
    <w:rsid w:val="007B3738"/>
    <w:rsid w:val="007E2776"/>
    <w:rsid w:val="00864029"/>
    <w:rsid w:val="008A4E7F"/>
    <w:rsid w:val="008A5A73"/>
    <w:rsid w:val="008E5D02"/>
    <w:rsid w:val="00930468"/>
    <w:rsid w:val="009331F7"/>
    <w:rsid w:val="00964332"/>
    <w:rsid w:val="00A77B65"/>
    <w:rsid w:val="00A91507"/>
    <w:rsid w:val="00AE5D0C"/>
    <w:rsid w:val="00B7638E"/>
    <w:rsid w:val="00B916D9"/>
    <w:rsid w:val="00BC712C"/>
    <w:rsid w:val="00C22EDA"/>
    <w:rsid w:val="00C422C4"/>
    <w:rsid w:val="00C8499A"/>
    <w:rsid w:val="00D71E0C"/>
    <w:rsid w:val="00D94482"/>
    <w:rsid w:val="00E97559"/>
    <w:rsid w:val="00ED3A51"/>
    <w:rsid w:val="00F85EF8"/>
    <w:rsid w:val="00F8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4E7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3D5"/>
  </w:style>
  <w:style w:type="paragraph" w:styleId="a9">
    <w:name w:val="footer"/>
    <w:basedOn w:val="a"/>
    <w:link w:val="aa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4E7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3D5"/>
  </w:style>
  <w:style w:type="paragraph" w:styleId="a9">
    <w:name w:val="footer"/>
    <w:basedOn w:val="a"/>
    <w:link w:val="aa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ZB&amp;n=466786&amp;dst=100005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6787&amp;dst=100149" TargetMode="External"/><Relationship Id="rId17" Type="http://schemas.openxmlformats.org/officeDocument/2006/relationships/hyperlink" Target="http://www.consultant.ru/document/cons_doc_LAW_42699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8136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8C73508C63B4387191FA8F2F40FC8909806C6E29A7F4430014ACE3C4F62D6BA70084C87F2EA3DB3F842D1583EFBC6E83D112B48813A73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12647&amp;dst=100011" TargetMode="External"/><Relationship Id="rId10" Type="http://schemas.openxmlformats.org/officeDocument/2006/relationships/hyperlink" Target="consultantplus://offline/ref=518C73508C63B4387191FA8F2F40FC8909816E6829A1F4430014ACE3C4F62D6BA70084CC7F21FE812F8064418FF0BC709CD30CB7A831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8C73508C63B4387191FA8F2F40FC8909816A6927A3F4430014ACE3C4F62D6BA70084C87C2AABD16CDE3D11CABBB07183CF0DB696107042AB3EH" TargetMode="External"/><Relationship Id="rId14" Type="http://schemas.openxmlformats.org/officeDocument/2006/relationships/hyperlink" Target="https://login.consultant.ru/link/?req=doc&amp;base=RZB&amp;n=454116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13641-70B4-4242-8F96-B99CDD38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Елена Павловна</dc:creator>
  <cp:lastModifiedBy> </cp:lastModifiedBy>
  <cp:revision>5</cp:revision>
  <cp:lastPrinted>2024-12-23T12:40:00Z</cp:lastPrinted>
  <dcterms:created xsi:type="dcterms:W3CDTF">2024-12-16T09:42:00Z</dcterms:created>
  <dcterms:modified xsi:type="dcterms:W3CDTF">2024-12-23T12:40:00Z</dcterms:modified>
</cp:coreProperties>
</file>