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EE" w:rsidRPr="00FD0EDD" w:rsidRDefault="00E90CEE" w:rsidP="00E90CEE">
      <w:pPr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0540" cy="574040"/>
            <wp:effectExtent l="19050" t="0" r="381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EE" w:rsidRPr="004C50D8" w:rsidRDefault="00E90CEE" w:rsidP="00E90C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4C50D8">
        <w:rPr>
          <w:rFonts w:ascii="Times New Roman" w:hAnsi="Times New Roman"/>
          <w:b/>
          <w:sz w:val="28"/>
          <w:szCs w:val="28"/>
        </w:rPr>
        <w:t xml:space="preserve"> </w:t>
      </w:r>
    </w:p>
    <w:p w:rsidR="00E90CEE" w:rsidRDefault="00E90CEE" w:rsidP="00E90CEE">
      <w:pPr>
        <w:spacing w:after="0" w:line="240" w:lineRule="auto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4C50D8">
        <w:rPr>
          <w:rFonts w:ascii="Times New Roman" w:hAnsi="Times New Roman"/>
          <w:b/>
          <w:sz w:val="28"/>
          <w:szCs w:val="28"/>
        </w:rPr>
        <w:t>ПУТИЛОВСКО</w:t>
      </w:r>
      <w:r w:rsidR="0005050B">
        <w:rPr>
          <w:rFonts w:ascii="Times New Roman" w:hAnsi="Times New Roman"/>
          <w:b/>
          <w:sz w:val="28"/>
          <w:szCs w:val="28"/>
        </w:rPr>
        <w:t>ГО</w:t>
      </w:r>
      <w:r w:rsidRPr="004C50D8">
        <w:rPr>
          <w:rFonts w:ascii="Times New Roman" w:hAnsi="Times New Roman"/>
          <w:b/>
          <w:sz w:val="28"/>
          <w:szCs w:val="28"/>
        </w:rPr>
        <w:t xml:space="preserve">  СЕЛЬСКО</w:t>
      </w:r>
      <w:r w:rsidR="0005050B">
        <w:rPr>
          <w:rFonts w:ascii="Times New Roman" w:hAnsi="Times New Roman"/>
          <w:b/>
          <w:sz w:val="28"/>
          <w:szCs w:val="28"/>
        </w:rPr>
        <w:t>ГО</w:t>
      </w:r>
      <w:r w:rsidRPr="004C50D8">
        <w:rPr>
          <w:rFonts w:ascii="Times New Roman" w:hAnsi="Times New Roman"/>
          <w:b/>
          <w:sz w:val="28"/>
          <w:szCs w:val="28"/>
        </w:rPr>
        <w:t xml:space="preserve"> ПОС</w:t>
      </w:r>
      <w:r w:rsidRPr="004C50D8">
        <w:rPr>
          <w:rFonts w:ascii="Times New Roman" w:hAnsi="Times New Roman"/>
          <w:b/>
          <w:spacing w:val="-3"/>
          <w:sz w:val="28"/>
          <w:szCs w:val="28"/>
        </w:rPr>
        <w:t>ЕЛЕНИ</w:t>
      </w:r>
      <w:r w:rsidR="0005050B">
        <w:rPr>
          <w:rFonts w:ascii="Times New Roman" w:hAnsi="Times New Roman"/>
          <w:b/>
          <w:spacing w:val="-3"/>
          <w:sz w:val="28"/>
          <w:szCs w:val="28"/>
        </w:rPr>
        <w:t>Я</w:t>
      </w:r>
      <w:r w:rsidRPr="004C50D8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</w:p>
    <w:p w:rsidR="00E90CEE" w:rsidRDefault="00E90CEE" w:rsidP="00E90CEE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 xml:space="preserve">КИРОВСКОГО МУНИЦИПАЛЬНОГО РАЙОНА </w:t>
      </w:r>
    </w:p>
    <w:p w:rsidR="00E90CEE" w:rsidRPr="00197811" w:rsidRDefault="00E90CEE" w:rsidP="00197811">
      <w:pPr>
        <w:spacing w:after="0" w:line="240" w:lineRule="auto"/>
        <w:jc w:val="center"/>
        <w:rPr>
          <w:rFonts w:ascii="Times New Roman" w:hAnsi="Times New Roman"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>ЛЕНИНГРАДСКОЙ ОБЛАСТИ</w:t>
      </w:r>
    </w:p>
    <w:p w:rsidR="00E90CEE" w:rsidRPr="00557F41" w:rsidRDefault="00E90CEE" w:rsidP="00E90CEE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iCs/>
          <w:sz w:val="32"/>
          <w:szCs w:val="28"/>
          <w:lang w:eastAsia="ru-RU"/>
        </w:rPr>
      </w:pPr>
      <w:r w:rsidRPr="00557F41">
        <w:rPr>
          <w:rFonts w:ascii="Times New Roman" w:eastAsia="Times New Roman" w:hAnsi="Times New Roman"/>
          <w:b/>
          <w:iCs/>
          <w:sz w:val="32"/>
          <w:szCs w:val="28"/>
          <w:lang w:eastAsia="ru-RU"/>
        </w:rPr>
        <w:t>ПОСТАНОВЛЕНИЕ</w:t>
      </w:r>
    </w:p>
    <w:p w:rsidR="00E90CEE" w:rsidRPr="004C50D8" w:rsidRDefault="00E90CEE" w:rsidP="00E90CE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8"/>
          <w:lang w:eastAsia="ru-RU"/>
        </w:rPr>
      </w:pPr>
    </w:p>
    <w:p w:rsidR="00E90CEE" w:rsidRPr="00D369A2" w:rsidRDefault="00F627E0" w:rsidP="00E90CE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30 января 2025</w:t>
      </w:r>
      <w:r w:rsidR="00E90CEE" w:rsidRPr="00D369A2">
        <w:rPr>
          <w:rFonts w:ascii="Times New Roman" w:hAnsi="Times New Roman"/>
          <w:b/>
          <w:sz w:val="26"/>
          <w:szCs w:val="26"/>
        </w:rPr>
        <w:t xml:space="preserve"> года № </w:t>
      </w:r>
      <w:r>
        <w:rPr>
          <w:rFonts w:ascii="Times New Roman" w:hAnsi="Times New Roman"/>
          <w:b/>
          <w:sz w:val="26"/>
          <w:szCs w:val="26"/>
        </w:rPr>
        <w:t>22</w:t>
      </w:r>
    </w:p>
    <w:p w:rsidR="00197811" w:rsidRPr="00D369A2" w:rsidRDefault="00197811" w:rsidP="0019781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90CEE" w:rsidRPr="00197811" w:rsidRDefault="00F627E0" w:rsidP="00197811">
      <w:pPr>
        <w:pStyle w:val="a7"/>
        <w:jc w:val="center"/>
      </w:pPr>
      <w:r w:rsidRPr="00D369A2">
        <w:rPr>
          <w:rStyle w:val="a8"/>
          <w:rFonts w:eastAsia="Calibri"/>
          <w:sz w:val="26"/>
          <w:szCs w:val="26"/>
        </w:rPr>
        <w:t xml:space="preserve"> </w:t>
      </w:r>
      <w:r w:rsidR="004A072F" w:rsidRPr="00D369A2">
        <w:rPr>
          <w:rStyle w:val="a8"/>
          <w:rFonts w:eastAsia="Calibri"/>
          <w:sz w:val="26"/>
          <w:szCs w:val="26"/>
        </w:rPr>
        <w:t>«Об утверждении схемы размещения нестационарных торговых объектов</w:t>
      </w:r>
      <w:r>
        <w:rPr>
          <w:rStyle w:val="a8"/>
          <w:rFonts w:eastAsia="Calibri"/>
          <w:sz w:val="26"/>
          <w:szCs w:val="26"/>
        </w:rPr>
        <w:t>, расположенных на земельных участках, в зданиях, строениях и сооружениях, находящихсяв государственной и муниципальной собственности</w:t>
      </w:r>
    </w:p>
    <w:p w:rsidR="00E55F48" w:rsidRDefault="00E55F48" w:rsidP="00D369A2">
      <w:pPr>
        <w:pStyle w:val="a7"/>
        <w:ind w:firstLine="708"/>
        <w:jc w:val="both"/>
        <w:rPr>
          <w:sz w:val="26"/>
          <w:szCs w:val="26"/>
        </w:rPr>
      </w:pPr>
      <w:r w:rsidRPr="00E55F48">
        <w:rPr>
          <w:sz w:val="26"/>
          <w:szCs w:val="26"/>
        </w:rPr>
        <w:t>В соответствии с ч. 3 ст. 10 Федерального закона от 28 декабря 2009 года N 381-ФЗ "Об основах государственного регулирования торговой деятельности в Российской Федерации", п. 2.2.6 Положения о комитете по развитию малого, среднего бизнеса и потребительского рынка Ленинградской области, утвержденного постановлением Правительства Ленинградской области от 20 но</w:t>
      </w:r>
      <w:r>
        <w:rPr>
          <w:sz w:val="26"/>
          <w:szCs w:val="26"/>
        </w:rPr>
        <w:t xml:space="preserve">ября 2017 года N 480, с Приказом </w:t>
      </w:r>
      <w:r w:rsidRPr="00E55F48">
        <w:rPr>
          <w:sz w:val="26"/>
          <w:szCs w:val="26"/>
        </w:rPr>
        <w:t xml:space="preserve"> Комитета по развитию малого, среднего бизнеса и потребительского рынка от 4 октября 2024 г. № 10-п "Об утверждении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собственности"</w:t>
      </w:r>
      <w:r>
        <w:rPr>
          <w:sz w:val="26"/>
          <w:szCs w:val="26"/>
        </w:rPr>
        <w:t xml:space="preserve"> </w:t>
      </w:r>
      <w:r w:rsidRPr="00E55F48">
        <w:rPr>
          <w:b/>
          <w:sz w:val="26"/>
          <w:szCs w:val="26"/>
        </w:rPr>
        <w:t>постановляю</w:t>
      </w:r>
      <w:r>
        <w:rPr>
          <w:sz w:val="26"/>
          <w:szCs w:val="26"/>
        </w:rPr>
        <w:t>:</w:t>
      </w:r>
    </w:p>
    <w:p w:rsidR="00805C96" w:rsidRPr="00805C96" w:rsidRDefault="00805C96" w:rsidP="00537F47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805C96">
        <w:rPr>
          <w:sz w:val="26"/>
          <w:szCs w:val="26"/>
        </w:rPr>
        <w:t>Установить, что нестационарные торговые объекты, включенные в схемы размещения нестационарных торговых объектов, утвержденные</w:t>
      </w:r>
      <w:r>
        <w:rPr>
          <w:sz w:val="26"/>
          <w:szCs w:val="26"/>
        </w:rPr>
        <w:t xml:space="preserve"> постановлением администрации Путиловского сельского поселения Кировского муниципального района Ленинградской области</w:t>
      </w:r>
      <w:r w:rsidR="000C6696">
        <w:rPr>
          <w:sz w:val="26"/>
          <w:szCs w:val="26"/>
        </w:rPr>
        <w:t xml:space="preserve"> от 02 </w:t>
      </w:r>
      <w:r>
        <w:rPr>
          <w:sz w:val="26"/>
          <w:szCs w:val="26"/>
        </w:rPr>
        <w:t>мая 2024 года № 98</w:t>
      </w:r>
      <w:r w:rsidR="00537F47" w:rsidRPr="00537F47">
        <w:t xml:space="preserve"> </w:t>
      </w:r>
      <w:r w:rsidR="00537F47">
        <w:t>«</w:t>
      </w:r>
      <w:r w:rsidR="00537F47" w:rsidRPr="00537F47">
        <w:rPr>
          <w:sz w:val="26"/>
          <w:szCs w:val="26"/>
        </w:rPr>
        <w:t>О внесении изменений в постановление от 03.04.2024  № 75</w:t>
      </w:r>
      <w:r w:rsidR="00537F47">
        <w:rPr>
          <w:sz w:val="26"/>
          <w:szCs w:val="26"/>
        </w:rPr>
        <w:t xml:space="preserve"> </w:t>
      </w:r>
      <w:r w:rsidR="00537F47" w:rsidRPr="00537F47">
        <w:rPr>
          <w:sz w:val="26"/>
          <w:szCs w:val="26"/>
        </w:rPr>
        <w:t>«Об утверждении схемы размещения нестационарных торговых объектов на территории Путиловского сельского  поселения Кировского муниципального района Ленинградской области»</w:t>
      </w:r>
      <w:r w:rsidRPr="00805C96">
        <w:rPr>
          <w:sz w:val="26"/>
          <w:szCs w:val="26"/>
        </w:rPr>
        <w:t xml:space="preserve"> до вступления в силу настоящего </w:t>
      </w:r>
      <w:r>
        <w:rPr>
          <w:sz w:val="26"/>
          <w:szCs w:val="26"/>
        </w:rPr>
        <w:t>постановления</w:t>
      </w:r>
      <w:r w:rsidRPr="00805C96">
        <w:rPr>
          <w:sz w:val="26"/>
          <w:szCs w:val="26"/>
        </w:rPr>
        <w:t>, подлежат включению в схемы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разработанные в соответствии с приказом</w:t>
      </w:r>
      <w:r w:rsidR="000C6696">
        <w:rPr>
          <w:sz w:val="26"/>
          <w:szCs w:val="26"/>
        </w:rPr>
        <w:t xml:space="preserve"> </w:t>
      </w:r>
      <w:r w:rsidR="000C6696" w:rsidRPr="000C6696">
        <w:rPr>
          <w:sz w:val="26"/>
          <w:szCs w:val="26"/>
        </w:rPr>
        <w:t>Комитета по развитию малого, среднего бизнеса и потребительского рынка от 4 октября 2024 г. № 10-п</w:t>
      </w:r>
      <w:r w:rsidRPr="00805C96">
        <w:rPr>
          <w:sz w:val="26"/>
          <w:szCs w:val="26"/>
        </w:rPr>
        <w:t>, с указанием окончания периода размещения, предусмотренного действующими на день вступления в силу приказа</w:t>
      </w:r>
      <w:r w:rsidR="000C6696">
        <w:rPr>
          <w:sz w:val="26"/>
          <w:szCs w:val="26"/>
        </w:rPr>
        <w:t xml:space="preserve"> 10-п</w:t>
      </w:r>
      <w:r w:rsidRPr="00805C96">
        <w:rPr>
          <w:sz w:val="26"/>
          <w:szCs w:val="26"/>
        </w:rPr>
        <w:t xml:space="preserve"> схемами размещения нестационарных торговых объектов, договорами аренды земельных участков в целях размещения нестационарных торговых объектов, договорами на размещение нестационарных торговых объектов, с учетом возможности продления сроков размещения (сроков действия соответствующих договоров) в соответствии с постановлением Правительства Российской Федерации от 12 марта 2022 N 353 "Об особенностях разрешительной деятельности в Российской Федерации в 2022 и 2023 годах" и постановлением Правительства Ленинградской области от 12 мая </w:t>
      </w:r>
      <w:r w:rsidRPr="00805C96">
        <w:rPr>
          <w:sz w:val="26"/>
          <w:szCs w:val="26"/>
        </w:rPr>
        <w:lastRenderedPageBreak/>
        <w:t>2022 года N 310 "Об особенностях разрешительных режимов в сфере торговли на территории Ленинградской области"</w:t>
      </w:r>
      <w:r w:rsidR="000C6696">
        <w:rPr>
          <w:sz w:val="26"/>
          <w:szCs w:val="26"/>
        </w:rPr>
        <w:t>, в соответствии с приложением к настоящему постановлению</w:t>
      </w:r>
      <w:r w:rsidRPr="00805C96">
        <w:rPr>
          <w:sz w:val="26"/>
          <w:szCs w:val="26"/>
        </w:rPr>
        <w:t>.</w:t>
      </w:r>
    </w:p>
    <w:p w:rsidR="00537F47" w:rsidRDefault="00D369A2" w:rsidP="000C6696">
      <w:pPr>
        <w:pStyle w:val="a7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197811">
        <w:rPr>
          <w:sz w:val="26"/>
          <w:szCs w:val="26"/>
        </w:rPr>
        <w:t xml:space="preserve">. Постановление подлежит официальному опубликованию в средствах массовой информации и размещению в сети «Интернет» на официальном сайте http://putilovo.lenobl.ru </w:t>
      </w:r>
      <w:r w:rsidR="00196CFB">
        <w:rPr>
          <w:sz w:val="26"/>
          <w:szCs w:val="26"/>
        </w:rPr>
        <w:t>и в газете «Ладога».</w:t>
      </w:r>
      <w:r w:rsidRPr="00D369A2">
        <w:rPr>
          <w:sz w:val="26"/>
          <w:szCs w:val="26"/>
        </w:rPr>
        <w:t xml:space="preserve"> </w:t>
      </w:r>
    </w:p>
    <w:p w:rsidR="00D369A2" w:rsidRPr="00D369A2" w:rsidRDefault="00D369A2" w:rsidP="000C6696">
      <w:pPr>
        <w:pStyle w:val="a7"/>
        <w:ind w:firstLine="708"/>
        <w:jc w:val="both"/>
        <w:rPr>
          <w:sz w:val="26"/>
          <w:szCs w:val="26"/>
        </w:rPr>
      </w:pPr>
      <w:r w:rsidRPr="00D369A2">
        <w:rPr>
          <w:sz w:val="26"/>
          <w:szCs w:val="26"/>
        </w:rPr>
        <w:t>3. Постановление вступает в силу со дня</w:t>
      </w:r>
      <w:r w:rsidR="00196CFB">
        <w:rPr>
          <w:sz w:val="26"/>
          <w:szCs w:val="26"/>
        </w:rPr>
        <w:t xml:space="preserve"> его официального опубликования.</w:t>
      </w:r>
    </w:p>
    <w:p w:rsidR="00D369A2" w:rsidRPr="00D369A2" w:rsidRDefault="00196CFB" w:rsidP="00196CFB">
      <w:pPr>
        <w:pStyle w:val="a7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369A2" w:rsidRPr="00D369A2">
        <w:rPr>
          <w:sz w:val="26"/>
          <w:szCs w:val="26"/>
        </w:rPr>
        <w:t>. Контроль за исполнением данного постановления оставляю за собой.</w:t>
      </w:r>
    </w:p>
    <w:p w:rsidR="00D369A2" w:rsidRDefault="00D369A2" w:rsidP="00951E44">
      <w:pPr>
        <w:pStyle w:val="a7"/>
        <w:rPr>
          <w:sz w:val="26"/>
          <w:szCs w:val="26"/>
        </w:rPr>
      </w:pPr>
    </w:p>
    <w:p w:rsidR="00D369A2" w:rsidRDefault="00D369A2" w:rsidP="00951E44">
      <w:pPr>
        <w:pStyle w:val="a7"/>
        <w:rPr>
          <w:sz w:val="26"/>
          <w:szCs w:val="26"/>
        </w:rPr>
      </w:pPr>
    </w:p>
    <w:p w:rsidR="00951E44" w:rsidRPr="00197811" w:rsidRDefault="00951E44" w:rsidP="00951E44">
      <w:pPr>
        <w:pStyle w:val="a7"/>
        <w:rPr>
          <w:sz w:val="26"/>
          <w:szCs w:val="26"/>
        </w:rPr>
      </w:pPr>
      <w:r w:rsidRPr="00197811">
        <w:rPr>
          <w:sz w:val="26"/>
          <w:szCs w:val="26"/>
        </w:rPr>
        <w:t>Глава администрации                                                                   Н.А. Пранскунас</w:t>
      </w:r>
    </w:p>
    <w:p w:rsidR="0005050B" w:rsidRDefault="0005050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D369A2" w:rsidRDefault="00D369A2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D369A2" w:rsidRDefault="00D369A2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D369A2" w:rsidRDefault="00D369A2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D369A2" w:rsidRDefault="00D369A2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D369A2" w:rsidRDefault="00D369A2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196CFB" w:rsidRDefault="00196CF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196CFB" w:rsidRDefault="00196CF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196CFB" w:rsidRDefault="00196CF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196CFB" w:rsidRDefault="00196CF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196CFB" w:rsidRDefault="00196CF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196CFB" w:rsidRDefault="00196CF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196CFB" w:rsidRDefault="00196CF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196CFB" w:rsidRDefault="00196CF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196CFB" w:rsidRDefault="00196CF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196CFB" w:rsidRDefault="00196CF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196CFB" w:rsidRDefault="00196CF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196CFB" w:rsidRDefault="00196CF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196CFB" w:rsidRDefault="00196CF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196CFB" w:rsidRDefault="00196CF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196CFB" w:rsidRDefault="00196CFB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D369A2" w:rsidRDefault="00D369A2" w:rsidP="00E2596E">
      <w:pP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</w:pPr>
    </w:p>
    <w:p w:rsidR="0034065B" w:rsidRDefault="00E2596E" w:rsidP="00E2596E">
      <w:pPr>
        <w:rPr>
          <w:rFonts w:ascii="Times New Roman" w:hAnsi="Times New Roman"/>
          <w:sz w:val="16"/>
          <w:szCs w:val="16"/>
        </w:rPr>
        <w:sectPr w:rsidR="0034065B" w:rsidSect="0005050B">
          <w:pgSz w:w="11906" w:h="16838"/>
          <w:pgMar w:top="993" w:right="850" w:bottom="567" w:left="1701" w:header="708" w:footer="708" w:gutter="0"/>
          <w:cols w:space="708"/>
          <w:docGrid w:linePitch="360"/>
        </w:sectPr>
      </w:pPr>
      <w:r w:rsidRPr="00F924CC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Разос</w:t>
      </w:r>
      <w:r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лано: дело, оф.сайт, газета «Ладога», адм.К</w:t>
      </w:r>
      <w:r w:rsidR="00C11921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М</w:t>
      </w:r>
      <w:r w:rsidR="006B139C">
        <w:rPr>
          <w:rFonts w:ascii="Times New Roman" w:eastAsia="Times New Roman" w:hAnsi="Times New Roman"/>
          <w:color w:val="333333"/>
          <w:sz w:val="20"/>
          <w:szCs w:val="20"/>
          <w:lang w:eastAsia="ru-RU"/>
        </w:rPr>
        <w:t>Р</w:t>
      </w:r>
    </w:p>
    <w:p w:rsidR="0034065B" w:rsidRPr="009A76E2" w:rsidRDefault="00951E44" w:rsidP="006B139C">
      <w:pPr>
        <w:spacing w:after="0" w:line="240" w:lineRule="auto"/>
        <w:jc w:val="right"/>
        <w:rPr>
          <w:rFonts w:ascii="Times New Roman" w:eastAsia="Times New Roman" w:hAnsi="Times New Roman"/>
          <w:b/>
          <w:color w:val="252519"/>
          <w:lang w:eastAsia="ru-RU"/>
        </w:rPr>
      </w:pPr>
      <w:r w:rsidRPr="009A76E2">
        <w:rPr>
          <w:rFonts w:ascii="Times New Roman" w:eastAsia="Times New Roman" w:hAnsi="Times New Roman"/>
          <w:b/>
          <w:color w:val="252519"/>
          <w:lang w:eastAsia="ru-RU"/>
        </w:rPr>
        <w:lastRenderedPageBreak/>
        <w:t>Приложение</w:t>
      </w:r>
    </w:p>
    <w:p w:rsidR="0034065B" w:rsidRPr="009A76E2" w:rsidRDefault="0034065B" w:rsidP="009A76E2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18"/>
          <w:szCs w:val="18"/>
          <w:lang w:eastAsia="ru-RU"/>
        </w:rPr>
      </w:pPr>
      <w:r w:rsidRPr="009A76E2">
        <w:rPr>
          <w:rFonts w:ascii="Times New Roman" w:eastAsia="Times New Roman" w:hAnsi="Times New Roman"/>
          <w:color w:val="252519"/>
          <w:sz w:val="18"/>
          <w:szCs w:val="18"/>
          <w:lang w:eastAsia="ru-RU"/>
        </w:rPr>
        <w:t>Утверждено</w:t>
      </w:r>
      <w:r w:rsidRPr="009A76E2">
        <w:rPr>
          <w:rFonts w:ascii="Times New Roman" w:eastAsia="Times New Roman" w:hAnsi="Times New Roman"/>
          <w:color w:val="252519"/>
          <w:sz w:val="18"/>
          <w:szCs w:val="18"/>
          <w:lang w:eastAsia="ru-RU"/>
        </w:rPr>
        <w:br/>
        <w:t>постановлением администрации</w:t>
      </w:r>
    </w:p>
    <w:p w:rsidR="0034065B" w:rsidRPr="009A76E2" w:rsidRDefault="00197811" w:rsidP="009A76E2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18"/>
          <w:szCs w:val="18"/>
          <w:lang w:eastAsia="ru-RU"/>
        </w:rPr>
      </w:pPr>
      <w:r w:rsidRPr="009A76E2">
        <w:rPr>
          <w:rFonts w:ascii="Times New Roman" w:eastAsia="Times New Roman" w:hAnsi="Times New Roman"/>
          <w:color w:val="252519"/>
          <w:sz w:val="18"/>
          <w:szCs w:val="18"/>
          <w:lang w:eastAsia="ru-RU"/>
        </w:rPr>
        <w:t xml:space="preserve"> </w:t>
      </w:r>
      <w:r w:rsidR="0034065B" w:rsidRPr="009A76E2">
        <w:rPr>
          <w:rFonts w:ascii="Times New Roman" w:eastAsia="Times New Roman" w:hAnsi="Times New Roman"/>
          <w:color w:val="252519"/>
          <w:sz w:val="18"/>
          <w:szCs w:val="18"/>
          <w:lang w:eastAsia="ru-RU"/>
        </w:rPr>
        <w:t xml:space="preserve"> Путиловско</w:t>
      </w:r>
      <w:r w:rsidRPr="009A76E2">
        <w:rPr>
          <w:rFonts w:ascii="Times New Roman" w:eastAsia="Times New Roman" w:hAnsi="Times New Roman"/>
          <w:color w:val="252519"/>
          <w:sz w:val="18"/>
          <w:szCs w:val="18"/>
          <w:lang w:eastAsia="ru-RU"/>
        </w:rPr>
        <w:t>го</w:t>
      </w:r>
      <w:r w:rsidR="0034065B" w:rsidRPr="009A76E2">
        <w:rPr>
          <w:rFonts w:ascii="Times New Roman" w:eastAsia="Times New Roman" w:hAnsi="Times New Roman"/>
          <w:color w:val="252519"/>
          <w:sz w:val="18"/>
          <w:szCs w:val="18"/>
          <w:lang w:eastAsia="ru-RU"/>
        </w:rPr>
        <w:t xml:space="preserve"> сельско</w:t>
      </w:r>
      <w:r w:rsidRPr="009A76E2">
        <w:rPr>
          <w:rFonts w:ascii="Times New Roman" w:eastAsia="Times New Roman" w:hAnsi="Times New Roman"/>
          <w:color w:val="252519"/>
          <w:sz w:val="18"/>
          <w:szCs w:val="18"/>
          <w:lang w:eastAsia="ru-RU"/>
        </w:rPr>
        <w:t>го</w:t>
      </w:r>
      <w:r w:rsidR="0034065B" w:rsidRPr="009A76E2">
        <w:rPr>
          <w:rFonts w:ascii="Times New Roman" w:eastAsia="Times New Roman" w:hAnsi="Times New Roman"/>
          <w:color w:val="252519"/>
          <w:sz w:val="18"/>
          <w:szCs w:val="18"/>
          <w:lang w:eastAsia="ru-RU"/>
        </w:rPr>
        <w:t xml:space="preserve"> поселени</w:t>
      </w:r>
      <w:r w:rsidRPr="009A76E2">
        <w:rPr>
          <w:rFonts w:ascii="Times New Roman" w:eastAsia="Times New Roman" w:hAnsi="Times New Roman"/>
          <w:color w:val="252519"/>
          <w:sz w:val="18"/>
          <w:szCs w:val="18"/>
          <w:lang w:eastAsia="ru-RU"/>
        </w:rPr>
        <w:t>я</w:t>
      </w:r>
    </w:p>
    <w:tbl>
      <w:tblPr>
        <w:tblW w:w="1451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511"/>
      </w:tblGrid>
      <w:tr w:rsidR="0034065B" w:rsidRPr="00DE7436" w:rsidTr="00F962D9">
        <w:trPr>
          <w:trHeight w:val="936"/>
        </w:trPr>
        <w:tc>
          <w:tcPr>
            <w:tcW w:w="14511" w:type="dxa"/>
          </w:tcPr>
          <w:p w:rsidR="00196CFB" w:rsidRDefault="0034065B" w:rsidP="006B139C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76E2">
              <w:rPr>
                <w:rFonts w:ascii="Times New Roman" w:eastAsia="Times New Roman" w:hAnsi="Times New Roman"/>
                <w:color w:val="252519"/>
                <w:sz w:val="18"/>
                <w:szCs w:val="18"/>
                <w:lang w:eastAsia="ru-RU"/>
              </w:rPr>
              <w:t xml:space="preserve"> от </w:t>
            </w:r>
            <w:r w:rsidR="00196CFB" w:rsidRPr="009A76E2">
              <w:rPr>
                <w:rFonts w:ascii="Times New Roman" w:eastAsia="Times New Roman" w:hAnsi="Times New Roman"/>
                <w:color w:val="252519"/>
                <w:sz w:val="18"/>
                <w:szCs w:val="18"/>
                <w:lang w:eastAsia="ru-RU"/>
              </w:rPr>
              <w:t>30</w:t>
            </w:r>
            <w:r w:rsidR="00D369A2" w:rsidRPr="009A76E2">
              <w:rPr>
                <w:rFonts w:ascii="Times New Roman" w:eastAsia="Times New Roman" w:hAnsi="Times New Roman"/>
                <w:color w:val="252519"/>
                <w:sz w:val="18"/>
                <w:szCs w:val="18"/>
                <w:lang w:eastAsia="ru-RU"/>
              </w:rPr>
              <w:t xml:space="preserve"> </w:t>
            </w:r>
            <w:r w:rsidR="00196CFB" w:rsidRPr="009A76E2">
              <w:rPr>
                <w:rFonts w:ascii="Times New Roman" w:eastAsia="Times New Roman" w:hAnsi="Times New Roman"/>
                <w:color w:val="252519"/>
                <w:sz w:val="18"/>
                <w:szCs w:val="18"/>
                <w:lang w:eastAsia="ru-RU"/>
              </w:rPr>
              <w:t>января</w:t>
            </w:r>
            <w:r w:rsidR="0047121C" w:rsidRPr="009A76E2">
              <w:rPr>
                <w:rFonts w:ascii="Times New Roman" w:eastAsia="Times New Roman" w:hAnsi="Times New Roman"/>
                <w:color w:val="252519"/>
                <w:sz w:val="18"/>
                <w:szCs w:val="18"/>
                <w:lang w:eastAsia="ru-RU"/>
              </w:rPr>
              <w:t xml:space="preserve"> </w:t>
            </w:r>
            <w:r w:rsidRPr="009A76E2">
              <w:rPr>
                <w:rFonts w:ascii="Times New Roman" w:eastAsia="Times New Roman" w:hAnsi="Times New Roman"/>
                <w:color w:val="252519"/>
                <w:sz w:val="18"/>
                <w:szCs w:val="18"/>
                <w:lang w:eastAsia="ru-RU"/>
              </w:rPr>
              <w:t xml:space="preserve"> 20</w:t>
            </w:r>
            <w:r w:rsidR="00F962D9" w:rsidRPr="009A76E2">
              <w:rPr>
                <w:rFonts w:ascii="Times New Roman" w:eastAsia="Times New Roman" w:hAnsi="Times New Roman"/>
                <w:color w:val="252519"/>
                <w:sz w:val="18"/>
                <w:szCs w:val="18"/>
                <w:lang w:eastAsia="ru-RU"/>
              </w:rPr>
              <w:t>2</w:t>
            </w:r>
            <w:r w:rsidR="00196CFB" w:rsidRPr="009A76E2">
              <w:rPr>
                <w:rFonts w:ascii="Times New Roman" w:eastAsia="Times New Roman" w:hAnsi="Times New Roman"/>
                <w:color w:val="252519"/>
                <w:sz w:val="18"/>
                <w:szCs w:val="18"/>
                <w:lang w:eastAsia="ru-RU"/>
              </w:rPr>
              <w:t>5</w:t>
            </w:r>
            <w:r w:rsidRPr="009A76E2">
              <w:rPr>
                <w:rFonts w:ascii="Times New Roman" w:eastAsia="Times New Roman" w:hAnsi="Times New Roman"/>
                <w:color w:val="252519"/>
                <w:sz w:val="18"/>
                <w:szCs w:val="18"/>
                <w:lang w:eastAsia="ru-RU"/>
              </w:rPr>
              <w:t xml:space="preserve"> года № </w:t>
            </w:r>
            <w:r w:rsidR="00196CFB" w:rsidRPr="009A76E2">
              <w:rPr>
                <w:rFonts w:ascii="Times New Roman" w:eastAsia="Times New Roman" w:hAnsi="Times New Roman"/>
                <w:color w:val="252519"/>
                <w:sz w:val="18"/>
                <w:szCs w:val="18"/>
                <w:lang w:eastAsia="ru-RU"/>
              </w:rPr>
              <w:t>22</w:t>
            </w:r>
            <w:r w:rsidR="009A76E2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172575" cy="5886450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2575" cy="588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CFB" w:rsidRDefault="006B139C" w:rsidP="00B4356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172575" cy="6210300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2575" cy="621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65B" w:rsidRPr="00DE7436" w:rsidRDefault="0034065B" w:rsidP="00B4356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B4356D" w:rsidRPr="00BE5119" w:rsidRDefault="006B139C" w:rsidP="006B139C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9161780" cy="6226617"/>
            <wp:effectExtent l="1905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226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356D" w:rsidRPr="00BE5119" w:rsidSect="006B139C">
      <w:pgSz w:w="16838" w:h="11906" w:orient="landscape"/>
      <w:pgMar w:top="426" w:right="1276" w:bottom="99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959" w:rsidRDefault="00141959" w:rsidP="006B7150">
      <w:pPr>
        <w:spacing w:after="0" w:line="240" w:lineRule="auto"/>
      </w:pPr>
      <w:r>
        <w:separator/>
      </w:r>
    </w:p>
  </w:endnote>
  <w:endnote w:type="continuationSeparator" w:id="0">
    <w:p w:rsidR="00141959" w:rsidRDefault="00141959" w:rsidP="006B7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959" w:rsidRDefault="00141959" w:rsidP="006B7150">
      <w:pPr>
        <w:spacing w:after="0" w:line="240" w:lineRule="auto"/>
      </w:pPr>
      <w:r>
        <w:separator/>
      </w:r>
    </w:p>
  </w:footnote>
  <w:footnote w:type="continuationSeparator" w:id="0">
    <w:p w:rsidR="00141959" w:rsidRDefault="00141959" w:rsidP="006B7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A1637"/>
    <w:multiLevelType w:val="multilevel"/>
    <w:tmpl w:val="091CC88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2F7F502B"/>
    <w:multiLevelType w:val="multilevel"/>
    <w:tmpl w:val="88F6D9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2">
    <w:nsid w:val="633E2091"/>
    <w:multiLevelType w:val="multilevel"/>
    <w:tmpl w:val="A92CB1F0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E90CEE"/>
    <w:rsid w:val="0005050B"/>
    <w:rsid w:val="000C6696"/>
    <w:rsid w:val="00141959"/>
    <w:rsid w:val="00196CFB"/>
    <w:rsid w:val="00197811"/>
    <w:rsid w:val="0021384B"/>
    <w:rsid w:val="00217E8C"/>
    <w:rsid w:val="002413BB"/>
    <w:rsid w:val="00291B2B"/>
    <w:rsid w:val="002B0F8E"/>
    <w:rsid w:val="002C1AE0"/>
    <w:rsid w:val="003023C1"/>
    <w:rsid w:val="00310840"/>
    <w:rsid w:val="0034065B"/>
    <w:rsid w:val="00403F75"/>
    <w:rsid w:val="00441C45"/>
    <w:rsid w:val="00470559"/>
    <w:rsid w:val="0047121C"/>
    <w:rsid w:val="00481CBA"/>
    <w:rsid w:val="004A072F"/>
    <w:rsid w:val="00537F47"/>
    <w:rsid w:val="005841FF"/>
    <w:rsid w:val="00597A24"/>
    <w:rsid w:val="005B1130"/>
    <w:rsid w:val="005B38BE"/>
    <w:rsid w:val="00695D73"/>
    <w:rsid w:val="0069618E"/>
    <w:rsid w:val="006B139C"/>
    <w:rsid w:val="006B7150"/>
    <w:rsid w:val="00712992"/>
    <w:rsid w:val="00732353"/>
    <w:rsid w:val="007471BB"/>
    <w:rsid w:val="007956B0"/>
    <w:rsid w:val="00805C96"/>
    <w:rsid w:val="00813119"/>
    <w:rsid w:val="00813C09"/>
    <w:rsid w:val="00852566"/>
    <w:rsid w:val="00852DFD"/>
    <w:rsid w:val="008539AD"/>
    <w:rsid w:val="008808D9"/>
    <w:rsid w:val="008B7986"/>
    <w:rsid w:val="008C7428"/>
    <w:rsid w:val="008D38E1"/>
    <w:rsid w:val="008D6F10"/>
    <w:rsid w:val="008E7D54"/>
    <w:rsid w:val="00945048"/>
    <w:rsid w:val="00951E44"/>
    <w:rsid w:val="00963BCA"/>
    <w:rsid w:val="00965D58"/>
    <w:rsid w:val="009A76E2"/>
    <w:rsid w:val="00A96859"/>
    <w:rsid w:val="00AA74F9"/>
    <w:rsid w:val="00AE7360"/>
    <w:rsid w:val="00B15C19"/>
    <w:rsid w:val="00B4356D"/>
    <w:rsid w:val="00C11921"/>
    <w:rsid w:val="00C841AA"/>
    <w:rsid w:val="00CA11A3"/>
    <w:rsid w:val="00D369A2"/>
    <w:rsid w:val="00E2155D"/>
    <w:rsid w:val="00E2596E"/>
    <w:rsid w:val="00E51533"/>
    <w:rsid w:val="00E55F48"/>
    <w:rsid w:val="00E80DD6"/>
    <w:rsid w:val="00E90CEE"/>
    <w:rsid w:val="00E92600"/>
    <w:rsid w:val="00EB21BC"/>
    <w:rsid w:val="00EB616C"/>
    <w:rsid w:val="00EE5D1A"/>
    <w:rsid w:val="00F0737B"/>
    <w:rsid w:val="00F627E0"/>
    <w:rsid w:val="00F962D9"/>
    <w:rsid w:val="00FF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C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E90C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CEE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90CEE"/>
    <w:rPr>
      <w:color w:val="494949"/>
      <w:sz w:val="18"/>
      <w:szCs w:val="18"/>
      <w:u w:val="single"/>
    </w:rPr>
  </w:style>
  <w:style w:type="paragraph" w:styleId="a7">
    <w:name w:val="Normal (Web)"/>
    <w:basedOn w:val="a"/>
    <w:uiPriority w:val="99"/>
    <w:unhideWhenUsed/>
    <w:rsid w:val="00E90CEE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90CEE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6B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B715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6B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B715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84E9B-70E5-49B5-8E9C-FE53C7B7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2025-01-30T11:22:00Z</cp:lastPrinted>
  <dcterms:created xsi:type="dcterms:W3CDTF">2025-01-30T11:43:00Z</dcterms:created>
  <dcterms:modified xsi:type="dcterms:W3CDTF">2025-01-30T12:15:00Z</dcterms:modified>
</cp:coreProperties>
</file>