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2614D" w:rsidRPr="0002614D" w:rsidRDefault="0002614D" w:rsidP="0002614D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02614D">
        <w:rPr>
          <w:b/>
          <w:bCs/>
          <w:sz w:val="28"/>
          <w:szCs w:val="28"/>
        </w:rPr>
        <w:t>Актуализированы требования к форме ходатайства об установлении публичного сервитута, содержанию обоснования необходимости установления публичного сервитута</w:t>
      </w:r>
    </w:p>
    <w:p w:rsidR="008F62CA" w:rsidRPr="0002614D" w:rsidRDefault="008F62CA" w:rsidP="008F62CA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02614D" w:rsidRPr="0002614D" w:rsidRDefault="0002614D" w:rsidP="0002614D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02614D">
        <w:rPr>
          <w:sz w:val="28"/>
          <w:szCs w:val="28"/>
        </w:rPr>
        <w:t>Приказом Росреестра от 21.11.2023 № П/0468 т</w:t>
      </w:r>
      <w:r w:rsidRPr="0002614D">
        <w:rPr>
          <w:sz w:val="28"/>
          <w:szCs w:val="28"/>
        </w:rPr>
        <w:t>ребования приведены в соответствие с Федеральным законом от 04.08.2023 N 430-ФЗ "О внесении изменений в Земельный кодекс Российской Федерации и отдельные законодательные акты Российской Федерации"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</w:t>
      </w:r>
      <w:bookmarkStart w:id="0" w:name="_GoBack"/>
      <w:bookmarkEnd w:id="0"/>
      <w:r w:rsidRPr="00ED3A8C"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02614D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7D779C"/>
    <w:rsid w:val="00891B02"/>
    <w:rsid w:val="008F62CA"/>
    <w:rsid w:val="00A05E5A"/>
    <w:rsid w:val="00A616A6"/>
    <w:rsid w:val="00A655D0"/>
    <w:rsid w:val="00B46ADD"/>
    <w:rsid w:val="00C07259"/>
    <w:rsid w:val="00C348D6"/>
    <w:rsid w:val="00C819F0"/>
    <w:rsid w:val="00CB1ED7"/>
    <w:rsid w:val="00E352E2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2024-02-15T09:48:00Z</dcterms:created>
  <dcterms:modified xsi:type="dcterms:W3CDTF">2024-02-15T09:48:00Z</dcterms:modified>
</cp:coreProperties>
</file>