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1CB" w:rsidRPr="007A11CB" w:rsidRDefault="007A11CB" w:rsidP="007A11CB">
      <w:pPr>
        <w:autoSpaceDE w:val="0"/>
        <w:autoSpaceDN w:val="0"/>
        <w:adjustRightInd w:val="0"/>
        <w:spacing w:after="0" w:line="240" w:lineRule="auto"/>
        <w:jc w:val="center"/>
        <w:rPr>
          <w:rFonts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Более 1,3 миллионов жителей СПб и ЛО сделали выбор в пользу электронной трудовой книжки</w:t>
      </w:r>
      <w:r>
        <w:rPr>
          <w:rFonts w:cs="Tms Rmn"/>
          <w:b/>
          <w:bCs/>
          <w:color w:val="000000"/>
          <w:sz w:val="48"/>
          <w:szCs w:val="48"/>
        </w:rPr>
        <w:t>.</w:t>
      </w:r>
    </w:p>
    <w:p w:rsidR="007A11CB" w:rsidRDefault="007A11CB" w:rsidP="007A11C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Три года назад в России появились электронные трудовые книжки. За это время 1 343 549 жителей Санкт-Петербурга и Ленинградской области сделали выбор в пользу данного формата ведения учёта трудовой деятельности.</w:t>
      </w:r>
    </w:p>
    <w:p w:rsidR="007A11CB" w:rsidRDefault="007A11CB" w:rsidP="007A11C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ЭТК имеет ряд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преимуществ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как для работодателя, так и для работника: минимизируются риски ошибок при её заполнении и обеспечивается высокий уровень защиты данных. В отличие от бумажной версии, электронный документ всегда находится под рукой, содержит полную информацию и не может быть утерян. Даже в случае ликвидации работодателя получить сведения о трудовой деятельности не составит труда.</w:t>
      </w:r>
    </w:p>
    <w:p w:rsidR="007A11CB" w:rsidRDefault="007A11CB" w:rsidP="007A11C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ЭТК отражаются такие данные, как:</w:t>
      </w:r>
    </w:p>
    <w:p w:rsidR="007A11CB" w:rsidRDefault="007A11CB" w:rsidP="007A11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ФИО, дата рождения, номер СНИЛС сотрудника;</w:t>
      </w:r>
    </w:p>
    <w:p w:rsidR="007A11CB" w:rsidRDefault="007A11CB" w:rsidP="007A11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наименования работодателей;</w:t>
      </w:r>
    </w:p>
    <w:p w:rsidR="007A11CB" w:rsidRDefault="007A11CB" w:rsidP="007A11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даты приёма на работу, перевода, увольнения;</w:t>
      </w:r>
    </w:p>
    <w:p w:rsidR="007A11CB" w:rsidRDefault="007A11CB" w:rsidP="007A11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должности с указанием структурного подразделения;</w:t>
      </w:r>
    </w:p>
    <w:p w:rsidR="007A11CB" w:rsidRDefault="007A11CB" w:rsidP="007A11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причины увольнения.</w:t>
      </w:r>
    </w:p>
    <w:p w:rsidR="007A11CB" w:rsidRDefault="007A11CB" w:rsidP="007A11C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Получить выписку из электронной трудовой книжки быстрее и проще всего на </w:t>
      </w:r>
      <w:hyperlink r:id="rId5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 xml:space="preserve">портале </w:t>
        </w:r>
        <w:proofErr w:type="spellStart"/>
        <w:r>
          <w:rPr>
            <w:rFonts w:ascii="Tms Rmn" w:hAnsi="Tms Rmn" w:cs="Tms Rmn"/>
            <w:color w:val="0000FF"/>
            <w:sz w:val="24"/>
            <w:szCs w:val="24"/>
            <w:u w:val="single"/>
          </w:rPr>
          <w:t>Госуслуг</w:t>
        </w:r>
        <w:proofErr w:type="spellEnd"/>
      </w:hyperlink>
      <w:r>
        <w:rPr>
          <w:rFonts w:ascii="Tms Rmn" w:hAnsi="Tms Rmn" w:cs="Tms Rmn"/>
          <w:color w:val="000000"/>
          <w:sz w:val="24"/>
          <w:szCs w:val="24"/>
        </w:rPr>
        <w:t>. Также документ можно запросить в бумажном варианте, обратившись к последнему работодателю, в офис МФЦ или клиентскую службу.</w:t>
      </w:r>
    </w:p>
    <w:p w:rsidR="007A11CB" w:rsidRDefault="007A11CB" w:rsidP="007A11CB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Обращаем внимание, с 2021 года для впервые трудоустроившихся граждан трудовая книжка оформляется сразу в электронном виде. Работники, которые пока пользуются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бумажной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трудовой, могут в любое время перейти на электронный формат.</w:t>
      </w:r>
    </w:p>
    <w:p w:rsidR="007A11CB" w:rsidRPr="007A11CB" w:rsidRDefault="007A11CB" w:rsidP="007A11CB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7A11CB" w:rsidRPr="007A11CB" w:rsidRDefault="007A11CB" w:rsidP="007A11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</w:t>
      </w:r>
      <w:r w:rsidRPr="007A11CB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4567AC" w:rsidRDefault="004567AC"/>
    <w:sectPr w:rsidR="004567AC" w:rsidSect="007E447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2068DA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1CB"/>
    <w:rsid w:val="004567AC"/>
    <w:rsid w:val="007A1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2023-07-20T13:01:00Z</dcterms:created>
  <dcterms:modified xsi:type="dcterms:W3CDTF">2023-07-20T13:03:00Z</dcterms:modified>
</cp:coreProperties>
</file>