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6C" w:rsidRPr="005D6A6C" w:rsidRDefault="005D6A6C" w:rsidP="00737736">
      <w:pPr>
        <w:jc w:val="center"/>
        <w:rPr>
          <w:b/>
          <w:sz w:val="28"/>
          <w:szCs w:val="28"/>
        </w:rPr>
      </w:pPr>
      <w:r w:rsidRPr="005D6A6C">
        <w:rPr>
          <w:b/>
          <w:sz w:val="28"/>
          <w:szCs w:val="28"/>
        </w:rPr>
        <w:t>Порядок оглашения показаний потерпевшего и свидетеля в судебном заседании</w:t>
      </w:r>
    </w:p>
    <w:p w:rsidR="005D6A6C" w:rsidRPr="005D6A6C" w:rsidRDefault="005D6A6C" w:rsidP="005D6A6C">
      <w:pPr>
        <w:ind w:firstLine="851"/>
        <w:jc w:val="both"/>
        <w:rPr>
          <w:sz w:val="28"/>
          <w:szCs w:val="28"/>
        </w:rPr>
      </w:pPr>
      <w:r w:rsidRPr="005D6A6C">
        <w:rPr>
          <w:sz w:val="28"/>
          <w:szCs w:val="28"/>
        </w:rPr>
        <w:t>  </w:t>
      </w:r>
    </w:p>
    <w:p w:rsidR="005D6A6C" w:rsidRPr="005D6A6C" w:rsidRDefault="005D6A6C" w:rsidP="005D6A6C">
      <w:pPr>
        <w:ind w:firstLine="851"/>
        <w:jc w:val="both"/>
        <w:rPr>
          <w:sz w:val="28"/>
          <w:szCs w:val="28"/>
        </w:rPr>
      </w:pPr>
      <w:r w:rsidRPr="005D6A6C">
        <w:rPr>
          <w:sz w:val="28"/>
          <w:szCs w:val="28"/>
        </w:rPr>
        <w:t>Уголовно-процессуальный закон определяет случаи, когда возможно оглашение показаний потерпевшего и свидетеля, ранее данных ими как в ходе предварительного расследования, так и в процессе судебного разбирательства.</w:t>
      </w:r>
    </w:p>
    <w:p w:rsidR="005D6A6C" w:rsidRPr="005D6A6C" w:rsidRDefault="005D6A6C" w:rsidP="005D6A6C">
      <w:pPr>
        <w:ind w:firstLine="851"/>
        <w:jc w:val="both"/>
        <w:rPr>
          <w:sz w:val="28"/>
          <w:szCs w:val="28"/>
        </w:rPr>
      </w:pPr>
      <w:r w:rsidRPr="005D6A6C">
        <w:rPr>
          <w:sz w:val="28"/>
          <w:szCs w:val="28"/>
        </w:rPr>
        <w:t>Часть 1 статьи 286 УПК РФ устанавливает общее правило: оглашение показаний потерпевшего или свидетеля возможно в случае их неявки только с согласия сторон.</w:t>
      </w:r>
    </w:p>
    <w:p w:rsidR="005D6A6C" w:rsidRPr="005D6A6C" w:rsidRDefault="005D6A6C" w:rsidP="005D6A6C">
      <w:pPr>
        <w:ind w:firstLine="851"/>
        <w:jc w:val="both"/>
        <w:rPr>
          <w:sz w:val="28"/>
          <w:szCs w:val="28"/>
        </w:rPr>
      </w:pPr>
      <w:r w:rsidRPr="005D6A6C">
        <w:rPr>
          <w:sz w:val="28"/>
          <w:szCs w:val="28"/>
        </w:rPr>
        <w:t>Однако из этого общего правила имеется два исключения (части 2 и 6 статьи 286 УПК РФ).</w:t>
      </w:r>
    </w:p>
    <w:p w:rsidR="005D6A6C" w:rsidRPr="005D6A6C" w:rsidRDefault="005D6A6C" w:rsidP="005D6A6C">
      <w:pPr>
        <w:ind w:firstLine="851"/>
        <w:jc w:val="both"/>
        <w:rPr>
          <w:sz w:val="28"/>
          <w:szCs w:val="28"/>
        </w:rPr>
      </w:pPr>
      <w:r w:rsidRPr="005D6A6C">
        <w:rPr>
          <w:sz w:val="28"/>
          <w:szCs w:val="28"/>
        </w:rPr>
        <w:t>Так, при неявке в судебное заседание потерпевшего или свидетеля суд вправе по ходатайству стороны или по собственной инициативе принять решение об оглашении ранее данных ими показаний и о воспроизведении видеозаписи или киносъемки следственных действий, производимых с их участием, в случаях:</w:t>
      </w:r>
    </w:p>
    <w:p w:rsidR="005D6A6C" w:rsidRPr="005D6A6C" w:rsidRDefault="005D6A6C" w:rsidP="005D6A6C">
      <w:pPr>
        <w:ind w:firstLine="851"/>
        <w:jc w:val="both"/>
        <w:rPr>
          <w:sz w:val="28"/>
          <w:szCs w:val="28"/>
        </w:rPr>
      </w:pPr>
      <w:r w:rsidRPr="005D6A6C">
        <w:rPr>
          <w:sz w:val="28"/>
          <w:szCs w:val="28"/>
        </w:rPr>
        <w:t>1) смерти потерпевшего или свидетеля;</w:t>
      </w:r>
    </w:p>
    <w:p w:rsidR="005D6A6C" w:rsidRPr="005D6A6C" w:rsidRDefault="005D6A6C" w:rsidP="005D6A6C">
      <w:pPr>
        <w:ind w:firstLine="851"/>
        <w:jc w:val="both"/>
        <w:rPr>
          <w:sz w:val="28"/>
          <w:szCs w:val="28"/>
        </w:rPr>
      </w:pPr>
      <w:r w:rsidRPr="005D6A6C">
        <w:rPr>
          <w:sz w:val="28"/>
          <w:szCs w:val="28"/>
        </w:rPr>
        <w:t>2) тяжелой болезни, препятствующей явке в суд;</w:t>
      </w:r>
    </w:p>
    <w:p w:rsidR="005D6A6C" w:rsidRPr="005D6A6C" w:rsidRDefault="005D6A6C" w:rsidP="005D6A6C">
      <w:pPr>
        <w:ind w:firstLine="851"/>
        <w:jc w:val="both"/>
        <w:rPr>
          <w:sz w:val="28"/>
          <w:szCs w:val="28"/>
        </w:rPr>
      </w:pPr>
      <w:r w:rsidRPr="005D6A6C">
        <w:rPr>
          <w:sz w:val="28"/>
          <w:szCs w:val="28"/>
        </w:rPr>
        <w:t>3) отказа потерпевшего или свидетеля, являющегося иностранным гражданином, явиться по вызову суда;</w:t>
      </w:r>
    </w:p>
    <w:p w:rsidR="005D6A6C" w:rsidRPr="005D6A6C" w:rsidRDefault="005D6A6C" w:rsidP="005D6A6C">
      <w:pPr>
        <w:ind w:firstLine="851"/>
        <w:jc w:val="both"/>
        <w:rPr>
          <w:sz w:val="28"/>
          <w:szCs w:val="28"/>
        </w:rPr>
      </w:pPr>
      <w:r w:rsidRPr="005D6A6C">
        <w:rPr>
          <w:sz w:val="28"/>
          <w:szCs w:val="28"/>
        </w:rPr>
        <w:t>4) стихийного бедствия или иных чрезвычайных обстоятельств, препятствующих явке в суд;</w:t>
      </w:r>
    </w:p>
    <w:p w:rsidR="005D6A6C" w:rsidRPr="005D6A6C" w:rsidRDefault="005D6A6C" w:rsidP="005D6A6C">
      <w:pPr>
        <w:ind w:firstLine="851"/>
        <w:jc w:val="both"/>
        <w:rPr>
          <w:sz w:val="28"/>
          <w:szCs w:val="28"/>
        </w:rPr>
      </w:pPr>
      <w:r w:rsidRPr="005D6A6C">
        <w:rPr>
          <w:sz w:val="28"/>
          <w:szCs w:val="28"/>
        </w:rPr>
        <w:t>5) если в результате принятых мер установить место нахождения потерпевшего или свидетеля для вызова в судебное заседание не представилось возможным.</w:t>
      </w:r>
    </w:p>
    <w:p w:rsidR="005D6A6C" w:rsidRPr="005D6A6C" w:rsidRDefault="005D6A6C" w:rsidP="005D6A6C">
      <w:pPr>
        <w:ind w:firstLine="851"/>
        <w:jc w:val="both"/>
        <w:rPr>
          <w:sz w:val="28"/>
          <w:szCs w:val="28"/>
        </w:rPr>
      </w:pPr>
      <w:r w:rsidRPr="005D6A6C">
        <w:rPr>
          <w:sz w:val="28"/>
          <w:szCs w:val="28"/>
        </w:rPr>
        <w:t>Второе исключение из общего правила связано с оглашением показаний несовершеннолетнего потерпевшего или свидетеля, ранее данных при производстве предварительного расследования или судебного разбирательства, которое осуществляется в отсутствие несовершеннолетнего потерпевшего или свидетеля без проведения допроса.</w:t>
      </w:r>
    </w:p>
    <w:p w:rsidR="005D6A6C" w:rsidRPr="005D6A6C" w:rsidRDefault="005D6A6C" w:rsidP="005D6A6C">
      <w:pPr>
        <w:ind w:firstLine="851"/>
        <w:jc w:val="both"/>
        <w:rPr>
          <w:sz w:val="28"/>
          <w:szCs w:val="28"/>
        </w:rPr>
      </w:pPr>
      <w:r w:rsidRPr="005D6A6C">
        <w:rPr>
          <w:sz w:val="28"/>
          <w:szCs w:val="28"/>
        </w:rPr>
        <w:t>При этом по ходатайству стороны суд вправе принять решение об оглашении показаний потерпевшего или свидетеля, ранее данных при производстве предварительного расследования либо в суде, при наличии существенных противоречий между ранее данными показаниями и показаниями, данными в суде (ч. 3 ст. 286 УПК РФ).</w:t>
      </w:r>
    </w:p>
    <w:p w:rsidR="005D6A6C" w:rsidRPr="005D6A6C" w:rsidRDefault="005D6A6C" w:rsidP="005D6A6C">
      <w:pPr>
        <w:ind w:firstLine="851"/>
        <w:jc w:val="both"/>
        <w:rPr>
          <w:sz w:val="28"/>
          <w:szCs w:val="28"/>
        </w:rPr>
      </w:pPr>
      <w:r w:rsidRPr="005D6A6C">
        <w:rPr>
          <w:sz w:val="28"/>
          <w:szCs w:val="28"/>
        </w:rPr>
        <w:t>Заявленный в суде отказ потерпевшего или свидетеля от дачи показаний не препятствует оглашению его показаний, данных в ходе предварительного расследования, если эти показания получены в соответствии с требованиями части второй статьи 11 УПК РФ (предупреждение указанных лиц о том, что их показания могут использоваться в качестве доказательств в ходе дальнейшего производства по уголовному делу).</w:t>
      </w:r>
    </w:p>
    <w:p w:rsidR="00FF6D3E" w:rsidRPr="007C1A28" w:rsidRDefault="00FF6D3E" w:rsidP="007C1A28">
      <w:pPr>
        <w:ind w:firstLine="851"/>
        <w:rPr>
          <w:sz w:val="28"/>
          <w:szCs w:val="28"/>
        </w:rPr>
      </w:pPr>
    </w:p>
    <w:p w:rsidR="001C0872" w:rsidRDefault="001C0872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</w:p>
    <w:sectPr w:rsidR="001C0872" w:rsidSect="00B0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E23" w:rsidRDefault="008F7E23" w:rsidP="00C91594">
      <w:r>
        <w:separator/>
      </w:r>
    </w:p>
  </w:endnote>
  <w:endnote w:type="continuationSeparator" w:id="1">
    <w:p w:rsidR="008F7E23" w:rsidRDefault="008F7E23" w:rsidP="00C9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E23" w:rsidRDefault="008F7E23" w:rsidP="00C91594">
      <w:r>
        <w:separator/>
      </w:r>
    </w:p>
  </w:footnote>
  <w:footnote w:type="continuationSeparator" w:id="1">
    <w:p w:rsidR="008F7E23" w:rsidRDefault="008F7E23" w:rsidP="00C91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811B5"/>
    <w:rsid w:val="000953A3"/>
    <w:rsid w:val="000B0057"/>
    <w:rsid w:val="000B4E40"/>
    <w:rsid w:val="00101B60"/>
    <w:rsid w:val="001711AE"/>
    <w:rsid w:val="00172D18"/>
    <w:rsid w:val="001800C5"/>
    <w:rsid w:val="001C0872"/>
    <w:rsid w:val="00204140"/>
    <w:rsid w:val="00227A4F"/>
    <w:rsid w:val="00241D5B"/>
    <w:rsid w:val="00242668"/>
    <w:rsid w:val="0028523D"/>
    <w:rsid w:val="003A59E8"/>
    <w:rsid w:val="003A7D13"/>
    <w:rsid w:val="003D1833"/>
    <w:rsid w:val="004430E0"/>
    <w:rsid w:val="004537A6"/>
    <w:rsid w:val="0047566C"/>
    <w:rsid w:val="004A54EC"/>
    <w:rsid w:val="004F1D8D"/>
    <w:rsid w:val="00535E06"/>
    <w:rsid w:val="00584C6C"/>
    <w:rsid w:val="005D6A6C"/>
    <w:rsid w:val="005E088F"/>
    <w:rsid w:val="00635BBE"/>
    <w:rsid w:val="00637C73"/>
    <w:rsid w:val="006E747C"/>
    <w:rsid w:val="0070206F"/>
    <w:rsid w:val="00737736"/>
    <w:rsid w:val="007A4DF0"/>
    <w:rsid w:val="007C1A28"/>
    <w:rsid w:val="007C2C90"/>
    <w:rsid w:val="008F7E23"/>
    <w:rsid w:val="00935BF5"/>
    <w:rsid w:val="009E47E0"/>
    <w:rsid w:val="009F1599"/>
    <w:rsid w:val="00A20613"/>
    <w:rsid w:val="00A84755"/>
    <w:rsid w:val="00AB4A42"/>
    <w:rsid w:val="00B02594"/>
    <w:rsid w:val="00BF081E"/>
    <w:rsid w:val="00C70473"/>
    <w:rsid w:val="00C811B5"/>
    <w:rsid w:val="00C91594"/>
    <w:rsid w:val="00CC2F88"/>
    <w:rsid w:val="00CE33FD"/>
    <w:rsid w:val="00D35536"/>
    <w:rsid w:val="00D417F4"/>
    <w:rsid w:val="00D44CC9"/>
    <w:rsid w:val="00D5690E"/>
    <w:rsid w:val="00DB655C"/>
    <w:rsid w:val="00DF4E23"/>
    <w:rsid w:val="00E31C04"/>
    <w:rsid w:val="00EA60EC"/>
    <w:rsid w:val="00EB464D"/>
    <w:rsid w:val="00F14445"/>
    <w:rsid w:val="00F163EA"/>
    <w:rsid w:val="00F5152B"/>
    <w:rsid w:val="00F93420"/>
    <w:rsid w:val="00FF194D"/>
    <w:rsid w:val="00FF6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A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C1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A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C1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4</cp:revision>
  <cp:lastPrinted>2020-07-16T12:48:00Z</cp:lastPrinted>
  <dcterms:created xsi:type="dcterms:W3CDTF">2020-07-16T12:49:00Z</dcterms:created>
  <dcterms:modified xsi:type="dcterms:W3CDTF">2020-10-27T05:19:00Z</dcterms:modified>
</cp:coreProperties>
</file>