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DF0" w:rsidRDefault="007A4DF0" w:rsidP="00B259A2">
      <w:pPr>
        <w:pStyle w:val="a3"/>
        <w:spacing w:after="0" w:line="240" w:lineRule="exact"/>
        <w:ind w:left="0" w:right="-2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28523D" w:rsidRPr="00584C6C" w:rsidRDefault="0028523D" w:rsidP="00B259A2">
      <w:pPr>
        <w:spacing w:line="240" w:lineRule="exact"/>
        <w:jc w:val="center"/>
        <w:rPr>
          <w:sz w:val="28"/>
          <w:szCs w:val="28"/>
        </w:rPr>
      </w:pPr>
    </w:p>
    <w:p w:rsidR="00C70473" w:rsidRDefault="00C70473" w:rsidP="00F163EA">
      <w:pPr>
        <w:jc w:val="both"/>
        <w:rPr>
          <w:b/>
          <w:sz w:val="28"/>
          <w:szCs w:val="28"/>
        </w:rPr>
      </w:pPr>
    </w:p>
    <w:p w:rsidR="00101B60" w:rsidRPr="00101B60" w:rsidRDefault="00101B60" w:rsidP="00101B60">
      <w:pPr>
        <w:jc w:val="both"/>
        <w:rPr>
          <w:b/>
          <w:sz w:val="28"/>
          <w:szCs w:val="28"/>
        </w:rPr>
      </w:pPr>
      <w:r w:rsidRPr="00101B60">
        <w:rPr>
          <w:b/>
          <w:sz w:val="28"/>
          <w:szCs w:val="28"/>
        </w:rPr>
        <w:t>В случае возникновения ЧС или введения режима повышенной готовности перевозчик по договору воздушной перевозки вправе изменить условия договора или отказаться от его исполнения.</w:t>
      </w:r>
    </w:p>
    <w:p w:rsidR="00101B60" w:rsidRPr="00101B60" w:rsidRDefault="00101B60" w:rsidP="00101B60">
      <w:pPr>
        <w:jc w:val="both"/>
        <w:rPr>
          <w:sz w:val="28"/>
          <w:szCs w:val="28"/>
        </w:rPr>
      </w:pP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t>Постановлением Правительства Российской Федерации 06.07.2020 № 991 утверждено Положение об особенностях исполнения договора воздушной перевозки пассажира, в том числе о праве перевозчика в одностороннем порядке изменить условия такого договора или отказаться от его исполнения, а также о порядке и сроках возврата уплаченной за воздушную перевозку провозной платы при угрозе 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</w:t>
      </w: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t>Документ касается </w:t>
      </w:r>
      <w:hyperlink r:id="rId6" w:history="1">
        <w:r w:rsidRPr="00101B60">
          <w:rPr>
            <w:color w:val="002480"/>
            <w:sz w:val="28"/>
            <w:szCs w:val="28"/>
            <w:u w:val="single"/>
          </w:rPr>
          <w:t>д</w:t>
        </w:r>
      </w:hyperlink>
      <w:r w:rsidRPr="00101B60">
        <w:rPr>
          <w:sz w:val="28"/>
          <w:szCs w:val="28"/>
        </w:rPr>
        <w:t>оговоров со сроком исполнения начиная с 1 февраля — по перевозкам с КНР, с 18 марта — по всем внутренним и международным перевозкам. Договоры должны быть заключены до 1 мая. Постановление не применяется к перевозкам пассажиров по договору фрахтования воздушного судна.</w:t>
      </w: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t>Так, при угрозе возникновения и (или) возникновении отдельных чрезвычайных ситуаций, введении режима повышенной готовности или чрезвычайной ситуации перевозчик вправе:</w:t>
      </w: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t>-         изменить условия договора (в части даты, времени, маршрута (изменение прямого маршрута на маршрут с пересадкой либо изменение пункта назначения на ближайший к первоначальному пункту назначения), типа воздушного судна);</w:t>
      </w: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t>-         отказаться от исполнения договора (отменить рейс) и возвратить уплаченную за воздушную перевозку пассажира провозную плату.</w:t>
      </w: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t>Авиакомпания должна в течение 3 лет с даты отправления отмененного рейса принять от пассажира ранее внесенную сумму в счет оплаты услуг по новой воздушной перевозке, в том числе по другому маршруту.</w:t>
      </w: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t>В случае возникновения желания в реализации указанного права гражданину необходимо уведомить перевозчика, который по истечении 20 календарных дней со дня получения уведомления обязан обеспечить прием платы и проинформировать об этом пассажира.</w:t>
      </w: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t>Неиспользованные денежные средства подлежат возврату по заявлению пассажира, поданному по истечении 3 лет с даты отправления рейса, указанного в билете. На эту сумму начисляются проценты за пользование денежными средствами.</w:t>
      </w:r>
    </w:p>
    <w:p w:rsidR="00101B60" w:rsidRPr="00101B60" w:rsidRDefault="00101B60" w:rsidP="00101B60">
      <w:pPr>
        <w:ind w:firstLine="851"/>
        <w:jc w:val="both"/>
        <w:rPr>
          <w:sz w:val="28"/>
          <w:szCs w:val="28"/>
        </w:rPr>
      </w:pPr>
      <w:r w:rsidRPr="00101B60">
        <w:rPr>
          <w:sz w:val="28"/>
          <w:szCs w:val="28"/>
        </w:rPr>
        <w:lastRenderedPageBreak/>
        <w:t>Отдельные категории граждан (например, инвалиды I и II групп, ветераны ВОВ) могут подать заявление на возврат провозной платы до истечения 3-летнего срока.</w:t>
      </w:r>
    </w:p>
    <w:p w:rsidR="00F5152B" w:rsidRDefault="00F5152B" w:rsidP="001711AE">
      <w:pPr>
        <w:pStyle w:val="a3"/>
        <w:spacing w:after="0"/>
        <w:ind w:left="0"/>
        <w:jc w:val="both"/>
        <w:rPr>
          <w:color w:val="000000"/>
          <w:sz w:val="28"/>
          <w:szCs w:val="28"/>
        </w:rPr>
      </w:pPr>
    </w:p>
    <w:sectPr w:rsidR="00F5152B" w:rsidSect="00C01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1201" w:rsidRDefault="001F1201" w:rsidP="00C91594">
      <w:r>
        <w:separator/>
      </w:r>
    </w:p>
  </w:endnote>
  <w:endnote w:type="continuationSeparator" w:id="1">
    <w:p w:rsidR="001F1201" w:rsidRDefault="001F1201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1201" w:rsidRDefault="001F1201" w:rsidP="00C91594">
      <w:r>
        <w:separator/>
      </w:r>
    </w:p>
  </w:footnote>
  <w:footnote w:type="continuationSeparator" w:id="1">
    <w:p w:rsidR="001F1201" w:rsidRDefault="001F1201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4E40"/>
    <w:rsid w:val="00101B60"/>
    <w:rsid w:val="001711AE"/>
    <w:rsid w:val="00172D18"/>
    <w:rsid w:val="001800C5"/>
    <w:rsid w:val="001C0872"/>
    <w:rsid w:val="001F1201"/>
    <w:rsid w:val="00204140"/>
    <w:rsid w:val="00227A4F"/>
    <w:rsid w:val="00241D5B"/>
    <w:rsid w:val="00242668"/>
    <w:rsid w:val="0028523D"/>
    <w:rsid w:val="003A7D13"/>
    <w:rsid w:val="003D1833"/>
    <w:rsid w:val="004430E0"/>
    <w:rsid w:val="004537A6"/>
    <w:rsid w:val="0047566C"/>
    <w:rsid w:val="004A54EC"/>
    <w:rsid w:val="004F1D8D"/>
    <w:rsid w:val="00535E06"/>
    <w:rsid w:val="00584C6C"/>
    <w:rsid w:val="005E088F"/>
    <w:rsid w:val="00635BBE"/>
    <w:rsid w:val="00637C73"/>
    <w:rsid w:val="006E747C"/>
    <w:rsid w:val="0070206F"/>
    <w:rsid w:val="007A4DF0"/>
    <w:rsid w:val="007C2C90"/>
    <w:rsid w:val="00935BF5"/>
    <w:rsid w:val="009E47E0"/>
    <w:rsid w:val="009F1599"/>
    <w:rsid w:val="00A20613"/>
    <w:rsid w:val="00A84755"/>
    <w:rsid w:val="00AB4A42"/>
    <w:rsid w:val="00B259A2"/>
    <w:rsid w:val="00BF081E"/>
    <w:rsid w:val="00C017DC"/>
    <w:rsid w:val="00C70473"/>
    <w:rsid w:val="00C811B5"/>
    <w:rsid w:val="00C91594"/>
    <w:rsid w:val="00CC2F88"/>
    <w:rsid w:val="00CE33FD"/>
    <w:rsid w:val="00D35536"/>
    <w:rsid w:val="00D417F4"/>
    <w:rsid w:val="00D44CC9"/>
    <w:rsid w:val="00D5690E"/>
    <w:rsid w:val="00DB655C"/>
    <w:rsid w:val="00DF4E23"/>
    <w:rsid w:val="00EA60EC"/>
    <w:rsid w:val="00EB464D"/>
    <w:rsid w:val="00F14445"/>
    <w:rsid w:val="00F163EA"/>
    <w:rsid w:val="00F5152B"/>
    <w:rsid w:val="00FF1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semiHidden/>
    <w:unhideWhenUsed/>
    <w:rsid w:val="00F163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main?base=LAW;n=356669;dst=1000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4</cp:revision>
  <cp:lastPrinted>2020-07-16T08:18:00Z</cp:lastPrinted>
  <dcterms:created xsi:type="dcterms:W3CDTF">2020-07-16T08:32:00Z</dcterms:created>
  <dcterms:modified xsi:type="dcterms:W3CDTF">2020-08-17T13:55:00Z</dcterms:modified>
</cp:coreProperties>
</file>