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190" w:rsidRPr="00092190" w:rsidRDefault="00092190" w:rsidP="0009219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УТВЕРЖДАЮ</w:t>
      </w:r>
    </w:p>
    <w:p w:rsidR="00092190" w:rsidRPr="00092190" w:rsidRDefault="00092190" w:rsidP="0009219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92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92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92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92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92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092190" w:rsidRPr="00092190" w:rsidRDefault="00092190" w:rsidP="0009219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92190" w:rsidRPr="00092190" w:rsidRDefault="00092190" w:rsidP="0009219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92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92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92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92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092190" w:rsidRPr="00092190" w:rsidRDefault="00092190" w:rsidP="0009219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92190" w:rsidRPr="00092190" w:rsidRDefault="00092190" w:rsidP="0009219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92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92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92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92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92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092190" w:rsidRPr="00092190" w:rsidRDefault="00092190" w:rsidP="0009219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92190" w:rsidRPr="00092190" w:rsidRDefault="00092190" w:rsidP="0009219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92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92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92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92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92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092190" w:rsidRPr="00092190" w:rsidRDefault="00092190" w:rsidP="0009219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92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92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921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092190" w:rsidRPr="00092190" w:rsidRDefault="00092190" w:rsidP="0009219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92190" w:rsidRPr="00092190" w:rsidRDefault="00092190" w:rsidP="0009219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2190" w:rsidRPr="00092190" w:rsidRDefault="00092190" w:rsidP="00092190">
      <w:pPr>
        <w:shd w:val="clear" w:color="auto" w:fill="FFFFFF"/>
        <w:tabs>
          <w:tab w:val="left" w:pos="4188"/>
        </w:tabs>
        <w:spacing w:after="75" w:line="240" w:lineRule="auto"/>
        <w:ind w:firstLine="33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092190" w:rsidRPr="00092190" w:rsidRDefault="00092190" w:rsidP="00092190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bookmarkStart w:id="0" w:name="_GoBack"/>
      <w:r w:rsidRPr="00092190">
        <w:rPr>
          <w:rStyle w:val="a4"/>
          <w:color w:val="000000"/>
          <w:sz w:val="28"/>
          <w:szCs w:val="28"/>
        </w:rPr>
        <w:t>Определен порядок расчета ущерба, причиненного ЧС</w:t>
      </w:r>
    </w:p>
    <w:bookmarkEnd w:id="0"/>
    <w:p w:rsidR="00092190" w:rsidRPr="00092190" w:rsidRDefault="00092190" w:rsidP="00092190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092190">
        <w:rPr>
          <w:color w:val="000000"/>
          <w:sz w:val="28"/>
          <w:szCs w:val="28"/>
        </w:rPr>
        <w:t>Постановлением Правительства РФ от 21.08.2019 N 1082 определен порядок расчета размера ущерба, причиненного в результате ЧС жилым помещениям, в рамках применения механизма добровольного страхования.</w:t>
      </w:r>
    </w:p>
    <w:p w:rsidR="00092190" w:rsidRPr="00092190" w:rsidRDefault="00092190" w:rsidP="00092190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092190">
        <w:rPr>
          <w:color w:val="000000"/>
          <w:sz w:val="28"/>
          <w:szCs w:val="28"/>
        </w:rPr>
        <w:t xml:space="preserve">Федеральным законом от 03.08.2018 N 320-ФЗ органам </w:t>
      </w:r>
      <w:proofErr w:type="spellStart"/>
      <w:r w:rsidRPr="00092190">
        <w:rPr>
          <w:color w:val="000000"/>
          <w:sz w:val="28"/>
          <w:szCs w:val="28"/>
        </w:rPr>
        <w:t>госвласти</w:t>
      </w:r>
      <w:proofErr w:type="spellEnd"/>
      <w:r w:rsidRPr="00092190">
        <w:rPr>
          <w:color w:val="000000"/>
          <w:sz w:val="28"/>
          <w:szCs w:val="28"/>
        </w:rPr>
        <w:t xml:space="preserve"> субъектов РФ предоставлено право разрабатывать программы организации возмещения ущерба, причиненного расположенным на территориях этих субъектов РФ жилым помещениям граждан, с использованием механизма добровольного страхования.</w:t>
      </w:r>
    </w:p>
    <w:p w:rsidR="00092190" w:rsidRPr="00092190" w:rsidRDefault="00092190" w:rsidP="00092190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092190">
        <w:rPr>
          <w:color w:val="000000"/>
          <w:sz w:val="28"/>
          <w:szCs w:val="28"/>
        </w:rPr>
        <w:t xml:space="preserve">В целях реализации положений закона Правительством РФ утверждена методика определения размера ущерба, </w:t>
      </w:r>
      <w:proofErr w:type="spellStart"/>
      <w:r w:rsidRPr="00092190">
        <w:rPr>
          <w:color w:val="000000"/>
          <w:sz w:val="28"/>
          <w:szCs w:val="28"/>
        </w:rPr>
        <w:t>полежащего</w:t>
      </w:r>
      <w:proofErr w:type="spellEnd"/>
      <w:r w:rsidRPr="00092190">
        <w:rPr>
          <w:color w:val="000000"/>
          <w:sz w:val="28"/>
          <w:szCs w:val="28"/>
        </w:rPr>
        <w:t xml:space="preserve"> возмещению в рамках такой программы, а также порядок проведения экспертизы жилого помещения, которому причинен ущерб.</w:t>
      </w:r>
      <w:r w:rsidRPr="00092190">
        <w:rPr>
          <w:color w:val="000000"/>
          <w:sz w:val="28"/>
          <w:szCs w:val="28"/>
        </w:rPr>
        <w:br/>
        <w:t>В частности, если в заключении экспертизы сделан вывод о невозможности восстановления жилого помещения, оно признается утраченным (погибшим).</w:t>
      </w:r>
    </w:p>
    <w:p w:rsidR="00092190" w:rsidRPr="00092190" w:rsidRDefault="00092190" w:rsidP="00092190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092190">
        <w:rPr>
          <w:color w:val="000000"/>
          <w:sz w:val="28"/>
          <w:szCs w:val="28"/>
        </w:rPr>
        <w:t>В этом случае размер ущерба признается равным максимальному размеру ущерба, подлежащего возмещению, в соответствии с Правилами, утвержденными Постановлением Правительства РФ от 12.04.2019 N 433.</w:t>
      </w:r>
    </w:p>
    <w:p w:rsidR="00092190" w:rsidRPr="00092190" w:rsidRDefault="00092190" w:rsidP="00092190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092190">
        <w:rPr>
          <w:color w:val="000000"/>
          <w:sz w:val="28"/>
          <w:szCs w:val="28"/>
        </w:rPr>
        <w:t>Внесены взаимосвязанные поправки в Положение, утвержденное Постановлением Правительства РФ от 28.01.2006 N 47, по вопросам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домом.</w:t>
      </w:r>
    </w:p>
    <w:p w:rsidR="00092190" w:rsidRPr="00092190" w:rsidRDefault="00092190" w:rsidP="00092190">
      <w:pPr>
        <w:rPr>
          <w:rFonts w:ascii="Times New Roman" w:hAnsi="Times New Roman" w:cs="Times New Roman"/>
          <w:sz w:val="28"/>
          <w:szCs w:val="28"/>
        </w:rPr>
      </w:pPr>
    </w:p>
    <w:p w:rsidR="00092190" w:rsidRPr="00092190" w:rsidRDefault="00092190" w:rsidP="00092190">
      <w:pPr>
        <w:rPr>
          <w:rFonts w:ascii="Times New Roman" w:hAnsi="Times New Roman" w:cs="Times New Roman"/>
          <w:sz w:val="28"/>
          <w:szCs w:val="28"/>
        </w:rPr>
      </w:pPr>
    </w:p>
    <w:p w:rsidR="00092190" w:rsidRPr="00092190" w:rsidRDefault="00092190" w:rsidP="00092190">
      <w:pPr>
        <w:rPr>
          <w:rFonts w:ascii="Times New Roman" w:hAnsi="Times New Roman" w:cs="Times New Roman"/>
          <w:sz w:val="28"/>
          <w:szCs w:val="28"/>
        </w:rPr>
      </w:pPr>
    </w:p>
    <w:p w:rsidR="00092190" w:rsidRPr="00092190" w:rsidRDefault="00092190" w:rsidP="00092190">
      <w:pPr>
        <w:rPr>
          <w:rFonts w:ascii="Times New Roman" w:hAnsi="Times New Roman" w:cs="Times New Roman"/>
          <w:sz w:val="28"/>
          <w:szCs w:val="28"/>
        </w:rPr>
      </w:pPr>
    </w:p>
    <w:p w:rsidR="00092190" w:rsidRPr="00092190" w:rsidRDefault="00092190" w:rsidP="00092190">
      <w:pPr>
        <w:rPr>
          <w:rFonts w:ascii="Times New Roman" w:hAnsi="Times New Roman" w:cs="Times New Roman"/>
          <w:sz w:val="28"/>
          <w:szCs w:val="28"/>
        </w:rPr>
      </w:pPr>
    </w:p>
    <w:p w:rsidR="00092190" w:rsidRPr="00092190" w:rsidRDefault="00092190" w:rsidP="00092190">
      <w:pPr>
        <w:rPr>
          <w:rFonts w:ascii="Times New Roman" w:hAnsi="Times New Roman" w:cs="Times New Roman"/>
          <w:sz w:val="28"/>
          <w:szCs w:val="28"/>
        </w:rPr>
      </w:pPr>
    </w:p>
    <w:p w:rsidR="00092190" w:rsidRPr="00092190" w:rsidRDefault="00092190" w:rsidP="00092190">
      <w:pPr>
        <w:rPr>
          <w:rFonts w:ascii="Times New Roman" w:hAnsi="Times New Roman" w:cs="Times New Roman"/>
          <w:sz w:val="28"/>
          <w:szCs w:val="28"/>
        </w:rPr>
      </w:pPr>
    </w:p>
    <w:p w:rsidR="00092190" w:rsidRPr="00092190" w:rsidRDefault="00092190" w:rsidP="00092190">
      <w:pPr>
        <w:rPr>
          <w:rFonts w:ascii="Times New Roman" w:hAnsi="Times New Roman" w:cs="Times New Roman"/>
          <w:sz w:val="28"/>
          <w:szCs w:val="28"/>
        </w:rPr>
      </w:pPr>
    </w:p>
    <w:p w:rsidR="00092190" w:rsidRPr="00092190" w:rsidRDefault="00092190" w:rsidP="00092190">
      <w:pPr>
        <w:rPr>
          <w:rFonts w:ascii="Times New Roman" w:hAnsi="Times New Roman" w:cs="Times New Roman"/>
          <w:sz w:val="28"/>
          <w:szCs w:val="28"/>
        </w:rPr>
      </w:pPr>
    </w:p>
    <w:p w:rsidR="00092190" w:rsidRPr="00092190" w:rsidRDefault="00092190" w:rsidP="00092190">
      <w:pPr>
        <w:rPr>
          <w:rFonts w:ascii="Times New Roman" w:hAnsi="Times New Roman" w:cs="Times New Roman"/>
          <w:sz w:val="28"/>
          <w:szCs w:val="28"/>
        </w:rPr>
      </w:pPr>
    </w:p>
    <w:p w:rsidR="00092190" w:rsidRPr="00092190" w:rsidRDefault="00092190" w:rsidP="00092190">
      <w:pPr>
        <w:rPr>
          <w:rFonts w:ascii="Times New Roman" w:hAnsi="Times New Roman" w:cs="Times New Roman"/>
          <w:sz w:val="28"/>
          <w:szCs w:val="28"/>
        </w:rPr>
      </w:pPr>
    </w:p>
    <w:p w:rsidR="00092190" w:rsidRPr="00092190" w:rsidRDefault="00092190" w:rsidP="00092190">
      <w:pPr>
        <w:rPr>
          <w:rFonts w:ascii="Times New Roman" w:hAnsi="Times New Roman" w:cs="Times New Roman"/>
          <w:sz w:val="28"/>
          <w:szCs w:val="28"/>
        </w:rPr>
      </w:pPr>
    </w:p>
    <w:p w:rsidR="00092190" w:rsidRPr="00092190" w:rsidRDefault="00092190" w:rsidP="00092190">
      <w:pPr>
        <w:rPr>
          <w:rFonts w:ascii="Times New Roman" w:hAnsi="Times New Roman" w:cs="Times New Roman"/>
          <w:sz w:val="28"/>
          <w:szCs w:val="28"/>
        </w:rPr>
      </w:pPr>
    </w:p>
    <w:p w:rsidR="00092190" w:rsidRPr="00092190" w:rsidRDefault="00092190" w:rsidP="00092190">
      <w:pPr>
        <w:rPr>
          <w:rFonts w:ascii="Times New Roman" w:hAnsi="Times New Roman" w:cs="Times New Roman"/>
          <w:sz w:val="28"/>
          <w:szCs w:val="28"/>
        </w:rPr>
      </w:pPr>
    </w:p>
    <w:p w:rsidR="00092190" w:rsidRPr="00092190" w:rsidRDefault="00092190" w:rsidP="00092190">
      <w:pPr>
        <w:rPr>
          <w:rFonts w:ascii="Times New Roman" w:hAnsi="Times New Roman" w:cs="Times New Roman"/>
          <w:sz w:val="28"/>
          <w:szCs w:val="28"/>
        </w:rPr>
      </w:pPr>
    </w:p>
    <w:p w:rsidR="002168DE" w:rsidRPr="00092190" w:rsidRDefault="00092190">
      <w:pPr>
        <w:rPr>
          <w:rFonts w:ascii="Times New Roman" w:hAnsi="Times New Roman" w:cs="Times New Roman"/>
          <w:sz w:val="28"/>
          <w:szCs w:val="28"/>
        </w:rPr>
      </w:pPr>
    </w:p>
    <w:sectPr w:rsidR="002168DE" w:rsidRPr="00092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761"/>
    <w:rsid w:val="00092190"/>
    <w:rsid w:val="00384B06"/>
    <w:rsid w:val="00785C6B"/>
    <w:rsid w:val="0096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FCE38-2B4C-45C0-8631-AA8A563D4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19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2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21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3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1452</Characters>
  <Application>Microsoft Office Word</Application>
  <DocSecurity>0</DocSecurity>
  <Lines>12</Lines>
  <Paragraphs>3</Paragraphs>
  <ScaleCrop>false</ScaleCrop>
  <Company>HP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2019-12-17T22:23:00Z</dcterms:created>
  <dcterms:modified xsi:type="dcterms:W3CDTF">2019-12-17T22:25:00Z</dcterms:modified>
</cp:coreProperties>
</file>