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0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94043B" w:rsidRPr="0094043B" w:rsidRDefault="0094043B" w:rsidP="00940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043B" w:rsidRPr="0094043B" w:rsidRDefault="0094043B" w:rsidP="0094043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043B" w:rsidRPr="0094043B" w:rsidRDefault="0094043B" w:rsidP="0094043B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4043B" w:rsidRPr="0094043B" w:rsidRDefault="0094043B" w:rsidP="0094043B">
      <w:pPr>
        <w:shd w:val="clear" w:color="auto" w:fill="FFFFFF"/>
        <w:spacing w:before="225" w:after="225" w:line="30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40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обязательности указания работодателем размера заработной платы в трудовом договоре</w:t>
      </w:r>
    </w:p>
    <w:bookmarkEnd w:id="0"/>
    <w:p w:rsidR="0094043B" w:rsidRPr="0094043B" w:rsidRDefault="0094043B" w:rsidP="0094043B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94043B">
        <w:rPr>
          <w:sz w:val="28"/>
          <w:szCs w:val="28"/>
        </w:rPr>
        <w:t>В соответствии со ст. 57 Трудового кодекса Российской Федерации обязательными для включения в трудовой договор являются условия оплаты труда (в том числе размер тарифной ставки или оклада (должностного оклада) работника, доплаты, надбавки и поощрительные выплаты).</w:t>
      </w:r>
    </w:p>
    <w:p w:rsidR="0094043B" w:rsidRPr="0094043B" w:rsidRDefault="0094043B" w:rsidP="0094043B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94043B">
        <w:rPr>
          <w:sz w:val="28"/>
          <w:szCs w:val="28"/>
        </w:rPr>
        <w:t>Несмотря на это, зачастую между работодателем и работником возникают споры относительно размера оплаты заработной платы. Так, работник обратился в суд за взысканием задолженности по зарплате. Он считал, что получал меньше, чем указано в трудовом договоре. Организация утверждала, что выплачивала зарплату в установленном размере. Она представила суду приказ о приеме на работу, штатное расписание и расчетные листки. Первая инстанция встала на сторону компании, в связи с тем, что сумма в трудовом договоре не была подтверждена другими доказательствами.</w:t>
      </w:r>
    </w:p>
    <w:p w:rsidR="0094043B" w:rsidRPr="0094043B" w:rsidRDefault="0094043B" w:rsidP="0094043B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94043B">
        <w:rPr>
          <w:sz w:val="28"/>
          <w:szCs w:val="28"/>
        </w:rPr>
        <w:t>Вместе с тем, Московский городской суд не согласился с указанным решением суда первой инстанции и вынес апелляционное определение от 30.01.2019 по делу № 33-1768/2019, в соответствии с которым еще раз обратил внимание на то, что заработная плата - обязательное условие трудового договора, в связи с чем именно трудовой договор подтверждает ее размер.</w:t>
      </w:r>
    </w:p>
    <w:p w:rsidR="0094043B" w:rsidRPr="0094043B" w:rsidRDefault="0094043B" w:rsidP="0094043B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94043B">
        <w:rPr>
          <w:sz w:val="28"/>
          <w:szCs w:val="28"/>
        </w:rPr>
        <w:t>Стоит также отметить, что не всегда исключительно трудовой договор может подтвердить размер заработной платы. Так, в практике судов областного уровня встречаются решения, где у судов вызывают сомнения трудовые договоры, которые не были прошиты, пронумерованы и подписаны работодателем на каждой странице. В таких случаях, суды рассчитывают размер заработной платы работнику на основании иных документов.</w:t>
      </w:r>
    </w:p>
    <w:p w:rsidR="0094043B" w:rsidRPr="0094043B" w:rsidRDefault="0094043B" w:rsidP="0094043B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sz w:val="28"/>
          <w:szCs w:val="28"/>
        </w:rPr>
      </w:pPr>
      <w:r w:rsidRPr="0094043B">
        <w:rPr>
          <w:sz w:val="28"/>
          <w:szCs w:val="28"/>
        </w:rPr>
        <w:t xml:space="preserve">В случае, если обязанность по включению в трудовой договор обязательных условий не соблюдена, работодатель может быть привлечен к административной ответственности по ч. 4 ст. 5.27 Кодекса РФ об административных правонарушениях за ненадлежащее оформление трудового </w:t>
      </w:r>
      <w:r w:rsidRPr="0094043B">
        <w:rPr>
          <w:sz w:val="28"/>
          <w:szCs w:val="28"/>
        </w:rPr>
        <w:lastRenderedPageBreak/>
        <w:t>договора. Подобные нарушения влекут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рублей.</w:t>
      </w: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43B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8DE" w:rsidRPr="0094043B" w:rsidRDefault="0094043B" w:rsidP="009404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68DE" w:rsidRPr="0094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51"/>
    <w:rsid w:val="00384B06"/>
    <w:rsid w:val="00785C6B"/>
    <w:rsid w:val="0094043B"/>
    <w:rsid w:val="00E2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5D67"/>
  <w15:chartTrackingRefBased/>
  <w15:docId w15:val="{D5486C81-463F-49D5-A509-94464162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3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0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Company>HP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2019-12-17T22:45:00Z</dcterms:created>
  <dcterms:modified xsi:type="dcterms:W3CDTF">2019-12-17T22:47:00Z</dcterms:modified>
</cp:coreProperties>
</file>