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991" w:rsidRDefault="00406991" w:rsidP="004069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УТВЕРЖДАЮ</w:t>
      </w:r>
    </w:p>
    <w:p w:rsidR="00406991" w:rsidRDefault="00406991" w:rsidP="004069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Кировский городской прокурор</w:t>
      </w:r>
    </w:p>
    <w:p w:rsidR="00406991" w:rsidRDefault="00406991" w:rsidP="004069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06991" w:rsidRDefault="00406991" w:rsidP="004069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     старший советник юстиции </w:t>
      </w:r>
    </w:p>
    <w:p w:rsidR="00406991" w:rsidRDefault="00406991" w:rsidP="004069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06991" w:rsidRDefault="00406991" w:rsidP="004069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                        И.Б. Крушинский</w:t>
      </w:r>
    </w:p>
    <w:p w:rsidR="00406991" w:rsidRDefault="00406991" w:rsidP="004069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06991" w:rsidRDefault="00406991" w:rsidP="004069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</w:t>
      </w:r>
    </w:p>
    <w:p w:rsidR="00406991" w:rsidRDefault="00406991" w:rsidP="004069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</w:t>
      </w:r>
    </w:p>
    <w:p w:rsidR="00406991" w:rsidRDefault="00406991" w:rsidP="004069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06991" w:rsidRDefault="00406991" w:rsidP="00406991">
      <w:pPr>
        <w:shd w:val="clear" w:color="auto" w:fill="FFFFFF"/>
        <w:spacing w:after="75" w:line="240" w:lineRule="auto"/>
        <w:jc w:val="both"/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</w:pPr>
    </w:p>
    <w:p w:rsidR="00406991" w:rsidRDefault="00406991" w:rsidP="00406991">
      <w:pPr>
        <w:shd w:val="clear" w:color="auto" w:fill="FFFFFF"/>
        <w:tabs>
          <w:tab w:val="left" w:pos="4188"/>
        </w:tabs>
        <w:spacing w:after="75" w:line="240" w:lineRule="auto"/>
        <w:ind w:firstLine="330"/>
        <w:jc w:val="both"/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ab/>
      </w:r>
    </w:p>
    <w:p w:rsidR="00406991" w:rsidRDefault="00406991" w:rsidP="00406991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bookmarkStart w:id="0" w:name="_GoBack"/>
      <w:r>
        <w:rPr>
          <w:rStyle w:val="a4"/>
          <w:rFonts w:ascii="Tahoma" w:hAnsi="Tahoma" w:cs="Tahoma"/>
          <w:color w:val="000000"/>
          <w:sz w:val="21"/>
          <w:szCs w:val="21"/>
        </w:rPr>
        <w:t>О льготных кредитах</w:t>
      </w:r>
    </w:p>
    <w:bookmarkEnd w:id="0"/>
    <w:p w:rsidR="00406991" w:rsidRDefault="00406991" w:rsidP="00406991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Постановлением Правительства Российской Федерации от 18.09.2019 № 1404 «О внесении изменений в Правила предоставления субсидий из федерального бюджета российским кредитным организациям на возмещение недополученных ими доходов по кредитам, выданным в 2019 - 2024 годах субъектам малого и среднего предпринимательства по льготной ставке» расширен перечень видов деятельности, занимаясь которыми предприниматели получают право на субсидированные государством кредиты по ставке не более 8,5 %.</w:t>
      </w:r>
    </w:p>
    <w:p w:rsidR="00406991" w:rsidRDefault="00406991" w:rsidP="00406991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Перечень дополнен, в том числе:</w:t>
      </w:r>
      <w:r>
        <w:rPr>
          <w:rFonts w:ascii="Tahoma" w:hAnsi="Tahoma" w:cs="Tahoma"/>
          <w:color w:val="000000"/>
          <w:sz w:val="21"/>
          <w:szCs w:val="21"/>
        </w:rPr>
        <w:br/>
        <w:t xml:space="preserve">- деятельностью в сфере розничной торговли при условии, что субъект малого предпринимательства является </w:t>
      </w:r>
      <w:proofErr w:type="spellStart"/>
      <w:r>
        <w:rPr>
          <w:rFonts w:ascii="Tahoma" w:hAnsi="Tahoma" w:cs="Tahoma"/>
          <w:color w:val="000000"/>
          <w:sz w:val="21"/>
          <w:szCs w:val="21"/>
        </w:rPr>
        <w:t>микропредприятием</w:t>
      </w:r>
      <w:proofErr w:type="spellEnd"/>
      <w:r>
        <w:rPr>
          <w:rFonts w:ascii="Tahoma" w:hAnsi="Tahoma" w:cs="Tahoma"/>
          <w:color w:val="000000"/>
          <w:sz w:val="21"/>
          <w:szCs w:val="21"/>
        </w:rPr>
        <w:t>;</w:t>
      </w:r>
      <w:r>
        <w:rPr>
          <w:rFonts w:ascii="Tahoma" w:hAnsi="Tahoma" w:cs="Tahoma"/>
          <w:color w:val="000000"/>
          <w:sz w:val="21"/>
          <w:szCs w:val="21"/>
        </w:rPr>
        <w:br/>
        <w:t>- деятельностью в сфере розничной и (или) оптовой торговли при условии, что субъект малого и среднего предпринимательства зарегистрирован и (или) осуществляет такую деятельность (в том числе через свои филиалы и иные обособленные подразделения, за исключением представительств) на территориях субъектов Российской Федерации, входящих в Арктическую зону Российской Федерации;</w:t>
      </w:r>
      <w:r>
        <w:rPr>
          <w:rFonts w:ascii="Tahoma" w:hAnsi="Tahoma" w:cs="Tahoma"/>
          <w:color w:val="000000"/>
          <w:sz w:val="21"/>
          <w:szCs w:val="21"/>
        </w:rPr>
        <w:br/>
        <w:t>- предоставлением в аренду собственного недвижимого имущества (кроме земельных участков, многоквартирных домов, жилых домов, квартир и иных жилых помещений) и собственного движимого имущества.</w:t>
      </w:r>
    </w:p>
    <w:p w:rsidR="00406991" w:rsidRDefault="00406991" w:rsidP="00406991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Кроме того, снят запрет на получение льготных кредитов ресторанам. Максимальный размер кредита на инвестиционные цели увеличен до 2 млрд. рублей для всех заемщиков, независимо от вида их деятельности.</w:t>
      </w:r>
    </w:p>
    <w:p w:rsidR="00406991" w:rsidRDefault="00406991" w:rsidP="00406991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Ставки субсидирования банков по кредитным договорам с малыми предприятиями увеличены до 3,5 %. Такая же ставка предусмотрена для договоров со средними предприятиями, если они участвуют в региональной программе повышения производительности труда. В остальных случаях она составляет 3 %.</w:t>
      </w:r>
      <w:r>
        <w:rPr>
          <w:rFonts w:ascii="Tahoma" w:hAnsi="Tahoma" w:cs="Tahoma"/>
          <w:color w:val="000000"/>
          <w:sz w:val="21"/>
          <w:szCs w:val="21"/>
        </w:rPr>
        <w:br/>
        <w:t>Изменения вступили в силу 23 сентября 2019 года.</w:t>
      </w:r>
    </w:p>
    <w:p w:rsidR="00406991" w:rsidRDefault="00406991" w:rsidP="00406991">
      <w:pPr>
        <w:rPr>
          <w:rFonts w:ascii="Times New Roman" w:hAnsi="Times New Roman" w:cs="Times New Roman"/>
          <w:sz w:val="28"/>
          <w:szCs w:val="28"/>
        </w:rPr>
      </w:pPr>
    </w:p>
    <w:p w:rsidR="00406991" w:rsidRDefault="00406991" w:rsidP="00406991"/>
    <w:p w:rsidR="00406991" w:rsidRDefault="00406991" w:rsidP="00406991"/>
    <w:p w:rsidR="00406991" w:rsidRDefault="00406991" w:rsidP="00406991"/>
    <w:p w:rsidR="00406991" w:rsidRDefault="00406991" w:rsidP="00406991"/>
    <w:p w:rsidR="00406991" w:rsidRDefault="00406991" w:rsidP="00406991"/>
    <w:p w:rsidR="00406991" w:rsidRDefault="00406991" w:rsidP="00406991"/>
    <w:p w:rsidR="00406991" w:rsidRDefault="00406991" w:rsidP="00406991"/>
    <w:p w:rsidR="00406991" w:rsidRDefault="00406991" w:rsidP="00406991"/>
    <w:p w:rsidR="00406991" w:rsidRDefault="00406991" w:rsidP="00406991"/>
    <w:p w:rsidR="00406991" w:rsidRDefault="00406991" w:rsidP="00406991"/>
    <w:p w:rsidR="00406991" w:rsidRDefault="00406991" w:rsidP="00406991"/>
    <w:p w:rsidR="00406991" w:rsidRDefault="00406991" w:rsidP="00406991"/>
    <w:p w:rsidR="00406991" w:rsidRDefault="00406991" w:rsidP="00406991"/>
    <w:p w:rsidR="00406991" w:rsidRDefault="00406991" w:rsidP="00406991"/>
    <w:p w:rsidR="002168DE" w:rsidRDefault="00406991"/>
    <w:sectPr w:rsidR="002168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22F"/>
    <w:rsid w:val="00384B06"/>
    <w:rsid w:val="0040522F"/>
    <w:rsid w:val="00406991"/>
    <w:rsid w:val="00785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3B7F37-46EC-4F6B-B6CD-724D9DC11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6991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69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069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172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303</Words>
  <Characters>1733</Characters>
  <Application>Microsoft Office Word</Application>
  <DocSecurity>0</DocSecurity>
  <Lines>14</Lines>
  <Paragraphs>4</Paragraphs>
  <ScaleCrop>false</ScaleCrop>
  <Company>HP</Company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2019-12-17T22:54:00Z</dcterms:created>
  <dcterms:modified xsi:type="dcterms:W3CDTF">2019-12-17T22:55:00Z</dcterms:modified>
</cp:coreProperties>
</file>