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fill darken(118)" method="linear sigma" type="gradient"/>
    </v:background>
  </w:background>
  <w:body>
    <w:p w:rsidR="00853175" w:rsidRPr="00853175" w:rsidRDefault="00853175" w:rsidP="00853175">
      <w:pPr>
        <w:ind w:left="-993" w:firstLine="99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5725" y="85725"/>
            <wp:positionH relativeFrom="column">
              <wp:align>left</wp:align>
            </wp:positionH>
            <wp:positionV relativeFrom="paragraph">
              <wp:align>top</wp:align>
            </wp:positionV>
            <wp:extent cx="4972050" cy="3361968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6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1FD6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kern w:val="36"/>
          <w:sz w:val="24"/>
          <w:szCs w:val="24"/>
          <w:lang w:eastAsia="ru-RU"/>
        </w:rPr>
        <w:t>Конфликт интересов при заключении государственных и муниципальных контрактов – основание для признания их недействительными</w:t>
      </w:r>
    </w:p>
    <w:p w:rsidR="00853175" w:rsidRPr="001B4059" w:rsidRDefault="00853175" w:rsidP="008531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</w:rPr>
      </w:pPr>
      <w:r>
        <w:tab/>
      </w:r>
      <w:r w:rsidRPr="001B4059">
        <w:rPr>
          <w:color w:val="0D0D0D" w:themeColor="text1" w:themeTint="F2"/>
        </w:rPr>
        <w:t xml:space="preserve">Закупки для государственных и муниципальных нужд являются одной из сфер экономики, подверженных </w:t>
      </w:r>
      <w:proofErr w:type="spellStart"/>
      <w:r w:rsidRPr="001B4059">
        <w:rPr>
          <w:color w:val="0D0D0D" w:themeColor="text1" w:themeTint="F2"/>
        </w:rPr>
        <w:t>коррупциогенным</w:t>
      </w:r>
      <w:proofErr w:type="spellEnd"/>
      <w:r w:rsidRPr="001B4059">
        <w:rPr>
          <w:color w:val="0D0D0D" w:themeColor="text1" w:themeTint="F2"/>
        </w:rPr>
        <w:t xml:space="preserve"> проявлениям в силу вовлечения в него значительных финансовых ресурсов и стремления участников закупочной деятельности обогатиться ими противоправным способом.</w:t>
      </w:r>
    </w:p>
    <w:p w:rsidR="00853175" w:rsidRPr="001B4059" w:rsidRDefault="00853175" w:rsidP="008531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</w:rPr>
      </w:pPr>
      <w:r w:rsidRPr="001B4059">
        <w:rPr>
          <w:color w:val="0D0D0D" w:themeColor="text1" w:themeTint="F2"/>
        </w:rPr>
        <w:t>В целях противодействия таким проявлениям заказчик устанавливает к участникам закупки единые требования, предусмотренные ФЗ «О контрактной системе в сфере закупок товаров, работ, услуг для обеспечения государств</w:t>
      </w:r>
      <w:bookmarkStart w:id="0" w:name="_GoBack"/>
      <w:bookmarkEnd w:id="0"/>
      <w:r w:rsidRPr="001B4059">
        <w:rPr>
          <w:color w:val="0D0D0D" w:themeColor="text1" w:themeTint="F2"/>
        </w:rPr>
        <w:t>енных и муниципальных нужд» №44-ФЗ (далее – Закон о контрактной системе).</w:t>
      </w:r>
    </w:p>
    <w:p w:rsidR="00853175" w:rsidRPr="001B4059" w:rsidRDefault="00853175" w:rsidP="008531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</w:rPr>
      </w:pPr>
      <w:r w:rsidRPr="001B4059">
        <w:rPr>
          <w:color w:val="0D0D0D" w:themeColor="text1" w:themeTint="F2"/>
        </w:rPr>
        <w:t>Одним из таких обязательных требований является отсутствие конфликта интересов между участниками закупки и заказчиком (п. 9 ч. 1 ст. 31 Закона о контрактной системе).</w:t>
      </w:r>
    </w:p>
    <w:p w:rsidR="00853175" w:rsidRPr="00853175" w:rsidRDefault="00853175" w:rsidP="008531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A3A3A"/>
        </w:rPr>
      </w:pPr>
      <w:r w:rsidRPr="001B4059">
        <w:rPr>
          <w:color w:val="0D0D0D" w:themeColor="text1" w:themeTint="F2"/>
        </w:rPr>
        <w:t>Указанным законом определено, что под конфликтом интересов понимаются ситуации, при которых должностные лица заказчика, непосредственно участвующие в процессе закупок, состоят в браке либо являются близкими родственниками, усыновителями или усыновленными с физическими лицами и ИП – участниками закупки; выгодоприобретателями – физическими лицами, владеющими напрямую или косвенно (через юридическое лицо или через несколько юридических лиц) более чем 10% голосующих акций хозяйственного общества либо долей, превышающей 10% в уставном капитале хозяйственного общества – участника закупки; единоличным исполнительным органом хозяйственного общества (директором, генеральным директором, управляющим, президентом и т. д.); членами коллегиального исполнительного органа хозяйственного общества; руководителем учреждения или унитарного предприятия; иными органами управления юридических лиц – участников закупки.</w:t>
      </w:r>
    </w:p>
    <w:p w:rsidR="00853175" w:rsidRPr="00853175" w:rsidRDefault="00853175" w:rsidP="00853175">
      <w:pPr>
        <w:tabs>
          <w:tab w:val="left" w:pos="1845"/>
          <w:tab w:val="left" w:pos="2280"/>
          <w:tab w:val="left" w:pos="3690"/>
        </w:tabs>
        <w:spacing w:after="0" w:line="240" w:lineRule="auto"/>
        <w:ind w:right="68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5BB3AE" wp14:editId="3709066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952875" cy="2428875"/>
            <wp:effectExtent l="0" t="0" r="9525" b="9525"/>
            <wp:wrapTight wrapText="bothSides">
              <wp:wrapPolygon edited="0">
                <wp:start x="0" y="0"/>
                <wp:lineTo x="0" y="21515"/>
                <wp:lineTo x="21548" y="21515"/>
                <wp:lineTo x="2154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</w:t>
      </w:r>
      <w:r w:rsidRPr="00853175">
        <w:rPr>
          <w:rFonts w:ascii="Times New Roman" w:hAnsi="Times New Roman" w:cs="Times New Roman"/>
          <w:sz w:val="24"/>
          <w:szCs w:val="24"/>
        </w:rPr>
        <w:t>При обнаружении конфликта интересов заказчик обязан отказать в заключении контракта.</w:t>
      </w:r>
    </w:p>
    <w:p w:rsidR="00853175" w:rsidRPr="00853175" w:rsidRDefault="00853175" w:rsidP="00853175">
      <w:pPr>
        <w:tabs>
          <w:tab w:val="left" w:pos="1845"/>
          <w:tab w:val="left" w:pos="2280"/>
          <w:tab w:val="left" w:pos="3690"/>
        </w:tabs>
        <w:spacing w:after="0" w:line="240" w:lineRule="auto"/>
        <w:ind w:right="68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53175">
        <w:rPr>
          <w:rFonts w:ascii="Times New Roman" w:hAnsi="Times New Roman" w:cs="Times New Roman"/>
          <w:sz w:val="24"/>
          <w:szCs w:val="24"/>
        </w:rPr>
        <w:t>Контракт, заключенный при наличии конфликта интересов, является ничтожной сделкой, так как нарушает прямо установленный законодательный запрет и посягает на публичные интересы.</w:t>
      </w:r>
      <w:r w:rsidRPr="008531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B4059" w:rsidRDefault="00853175" w:rsidP="001B4059">
      <w:pPr>
        <w:tabs>
          <w:tab w:val="left" w:pos="1845"/>
          <w:tab w:val="left" w:pos="2280"/>
          <w:tab w:val="left" w:pos="3690"/>
        </w:tabs>
        <w:spacing w:after="0" w:line="240" w:lineRule="auto"/>
        <w:ind w:right="680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53175">
        <w:rPr>
          <w:rFonts w:ascii="Times New Roman" w:hAnsi="Times New Roman" w:cs="Times New Roman"/>
          <w:sz w:val="24"/>
          <w:szCs w:val="24"/>
        </w:rPr>
        <w:t>Соблюдение требований законодательства в указанной части при осуществлении закупок товаров, работ, услуг для обеспечения государственных и муниципальных нужд позволит избежать негативных последствий в виде судебных расходов, административных штрафов, а также финансовых потерь, связанных с исполнением незаконного контракта.</w:t>
      </w: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1B4059" w:rsidRPr="001B4059" w:rsidRDefault="001B4059" w:rsidP="001B4059"/>
    <w:p w:rsidR="001B4059" w:rsidRDefault="001B4059" w:rsidP="001B4059"/>
    <w:p w:rsidR="000A32E9" w:rsidRPr="001B4059" w:rsidRDefault="001B4059" w:rsidP="001B4059">
      <w:pPr>
        <w:rPr>
          <w:b/>
          <w:sz w:val="20"/>
          <w:szCs w:val="20"/>
        </w:rPr>
      </w:pPr>
      <w:r w:rsidRPr="001B4059">
        <w:rPr>
          <w:b/>
          <w:sz w:val="20"/>
          <w:szCs w:val="20"/>
        </w:rPr>
        <w:t>Кировская городская прокуратура Ленинградской области</w:t>
      </w:r>
    </w:p>
    <w:sectPr w:rsidR="000A32E9" w:rsidRPr="001B4059" w:rsidSect="001B4059">
      <w:pgSz w:w="16838" w:h="11906" w:orient="landscape"/>
      <w:pgMar w:top="284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420" w:rsidRDefault="00A96420" w:rsidP="001B4059">
      <w:pPr>
        <w:spacing w:after="0" w:line="240" w:lineRule="auto"/>
      </w:pPr>
      <w:r>
        <w:separator/>
      </w:r>
    </w:p>
  </w:endnote>
  <w:endnote w:type="continuationSeparator" w:id="0">
    <w:p w:rsidR="00A96420" w:rsidRDefault="00A96420" w:rsidP="001B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420" w:rsidRDefault="00A96420" w:rsidP="001B4059">
      <w:pPr>
        <w:spacing w:after="0" w:line="240" w:lineRule="auto"/>
      </w:pPr>
      <w:r>
        <w:separator/>
      </w:r>
    </w:p>
  </w:footnote>
  <w:footnote w:type="continuationSeparator" w:id="0">
    <w:p w:rsidR="00A96420" w:rsidRDefault="00A96420" w:rsidP="001B4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71"/>
    <w:rsid w:val="00012B2B"/>
    <w:rsid w:val="000A32E9"/>
    <w:rsid w:val="001B4059"/>
    <w:rsid w:val="00253071"/>
    <w:rsid w:val="00853175"/>
    <w:rsid w:val="00A9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870E"/>
  <w15:chartTrackingRefBased/>
  <w15:docId w15:val="{A67001FC-1917-46D4-828F-048053EA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17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17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a3">
    <w:name w:val="Normal (Web)"/>
    <w:basedOn w:val="a"/>
    <w:uiPriority w:val="99"/>
    <w:unhideWhenUsed/>
    <w:rsid w:val="0085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B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4059"/>
  </w:style>
  <w:style w:type="paragraph" w:styleId="a6">
    <w:name w:val="footer"/>
    <w:basedOn w:val="a"/>
    <w:link w:val="a7"/>
    <w:uiPriority w:val="99"/>
    <w:unhideWhenUsed/>
    <w:rsid w:val="001B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4059"/>
  </w:style>
  <w:style w:type="paragraph" w:styleId="a8">
    <w:name w:val="Balloon Text"/>
    <w:basedOn w:val="a"/>
    <w:link w:val="a9"/>
    <w:uiPriority w:val="99"/>
    <w:semiHidden/>
    <w:unhideWhenUsed/>
    <w:rsid w:val="001B4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4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2019-12-06T09:55:00Z</cp:lastPrinted>
  <dcterms:created xsi:type="dcterms:W3CDTF">2019-12-06T09:39:00Z</dcterms:created>
  <dcterms:modified xsi:type="dcterms:W3CDTF">2019-12-06T10:03:00Z</dcterms:modified>
</cp:coreProperties>
</file>