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BCB" w:rsidRPr="00101BCB" w:rsidRDefault="00101BCB" w:rsidP="00101B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УТВЕРЖДАЮ</w:t>
      </w:r>
    </w:p>
    <w:p w:rsidR="00101BCB" w:rsidRPr="00101BCB" w:rsidRDefault="00101BCB" w:rsidP="00101B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101BCB" w:rsidRPr="00101BCB" w:rsidRDefault="00101BCB" w:rsidP="00101B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01BCB" w:rsidRPr="00101BCB" w:rsidRDefault="00101BCB" w:rsidP="00101B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101BCB" w:rsidRPr="00101BCB" w:rsidRDefault="00101BCB" w:rsidP="00101B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01BCB" w:rsidRPr="00101BCB" w:rsidRDefault="00101BCB" w:rsidP="00101B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101BCB" w:rsidRPr="00101BCB" w:rsidRDefault="00101BCB" w:rsidP="00101B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01BCB" w:rsidRPr="00101BCB" w:rsidRDefault="00101BCB" w:rsidP="00101B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101BCB" w:rsidRPr="00101BCB" w:rsidRDefault="00101BCB" w:rsidP="00101B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101BCB" w:rsidRPr="00101BCB" w:rsidRDefault="00101BCB" w:rsidP="00101B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01BCB" w:rsidRPr="00101BCB" w:rsidRDefault="00101BCB" w:rsidP="00101B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01BCB" w:rsidRPr="00101BCB" w:rsidRDefault="00101BCB" w:rsidP="00101BCB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ИНФОРМАЦИЯ </w:t>
      </w:r>
    </w:p>
    <w:p w:rsidR="00101BCB" w:rsidRPr="00101BCB" w:rsidRDefault="00101BCB" w:rsidP="00101B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101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для размещения на сайте</w:t>
      </w:r>
    </w:p>
    <w:p w:rsidR="00101BCB" w:rsidRPr="00101BCB" w:rsidRDefault="00101BCB" w:rsidP="00101B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01BCB" w:rsidRPr="00101BCB" w:rsidRDefault="00101BCB" w:rsidP="00101BCB">
      <w:pPr>
        <w:pBdr>
          <w:bottom w:val="single" w:sz="6" w:space="15" w:color="D6DBDF"/>
        </w:pBdr>
        <w:spacing w:after="300" w:line="465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r w:rsidRPr="00101BC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Экстрадиция преступников</w:t>
      </w:r>
    </w:p>
    <w:bookmarkEnd w:id="0"/>
    <w:p w:rsidR="00101BCB" w:rsidRPr="00101BCB" w:rsidRDefault="00101BCB" w:rsidP="00101BCB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101BCB">
        <w:rPr>
          <w:sz w:val="28"/>
          <w:szCs w:val="28"/>
        </w:rPr>
        <w:t>Экстрадиция - выдача лиц, обвиняемых в совершении преступлений или осужденных судом иностранного государства, для осуществления уголовного преследования или исполнения приговора, а также передача лиц, осужденных к лишению свободы, для отбывания наказания в государстве, гражданами которых они являются.</w:t>
      </w:r>
    </w:p>
    <w:p w:rsidR="00101BCB" w:rsidRPr="00101BCB" w:rsidRDefault="00101BCB" w:rsidP="00101BCB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101BCB">
        <w:rPr>
          <w:sz w:val="28"/>
          <w:szCs w:val="28"/>
        </w:rPr>
        <w:t xml:space="preserve">Вопросы экстрадиции предусматриваются в двусторонних и многосторонних международных договорах Российской Федерации о выдаче, передаче лиц, осужденных к лишению свободы, о правовой помощи, а также в многосторонних договорах Российской Федерации, регулирующих межгосударственное сотрудничество в сфере борьбы с отдельными видами преступлений (Конвенция о правовой помощи и правовых отношений по гражданским, семейным и уголовным делам от 22.01.1993 (заключенная в </w:t>
      </w:r>
      <w:proofErr w:type="spellStart"/>
      <w:r w:rsidRPr="00101BCB">
        <w:rPr>
          <w:sz w:val="28"/>
          <w:szCs w:val="28"/>
        </w:rPr>
        <w:t>г.Минске</w:t>
      </w:r>
      <w:proofErr w:type="spellEnd"/>
      <w:r w:rsidRPr="00101BCB">
        <w:rPr>
          <w:sz w:val="28"/>
          <w:szCs w:val="28"/>
        </w:rPr>
        <w:t xml:space="preserve"> странами - СНГ), Европейская конвенция о выдаче от 13.12.1957, Конвенция Организации Объединенных Наций о борьбе против незаконного оборота наркотических средств и психотропных веществ от 20 декабря 1988 года, Конвенция Организации Объединенных Наций против коррупции от 31 октября 2003 года и другие).</w:t>
      </w:r>
    </w:p>
    <w:p w:rsidR="00101BCB" w:rsidRPr="00101BCB" w:rsidRDefault="00101BCB" w:rsidP="00101BCB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101BCB">
        <w:rPr>
          <w:sz w:val="28"/>
          <w:szCs w:val="28"/>
        </w:rPr>
        <w:t>Все вопросы экстрадиции - как направление запросов российской стороной, так и исполнение поступающих запросов - отнесены к компетенции Генерального прокурора РФ.</w:t>
      </w:r>
    </w:p>
    <w:p w:rsidR="00101BCB" w:rsidRPr="00101BCB" w:rsidRDefault="00101BCB" w:rsidP="00101BCB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101BCB">
        <w:rPr>
          <w:sz w:val="28"/>
          <w:szCs w:val="28"/>
        </w:rPr>
        <w:t>Необходимыми условиями исполнения запроса о выдаче лица Российской Федерацией являются следующие обстоятельства:</w:t>
      </w:r>
    </w:p>
    <w:p w:rsidR="00101BCB" w:rsidRPr="00101BCB" w:rsidRDefault="00101BCB" w:rsidP="00101BC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01BCB">
        <w:rPr>
          <w:sz w:val="28"/>
          <w:szCs w:val="28"/>
        </w:rPr>
        <w:t>- вменяемое лицу деяние должно быть уголовно наказуемым по законодательству обоих государств - России и запрашивающей стороны;</w:t>
      </w:r>
    </w:p>
    <w:p w:rsidR="00101BCB" w:rsidRPr="00101BCB" w:rsidRDefault="00101BCB" w:rsidP="00101BC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01BCB">
        <w:rPr>
          <w:sz w:val="28"/>
          <w:szCs w:val="28"/>
        </w:rPr>
        <w:lastRenderedPageBreak/>
        <w:t>- деяние должно быть наказуемо лишением свободы на срок не менее одного года или более тяжким наказанием, а для исполнения приговора - лицо должно быть осуждено к лишению свободы на срок не менее шести месяцев;</w:t>
      </w:r>
    </w:p>
    <w:p w:rsidR="00101BCB" w:rsidRPr="00101BCB" w:rsidRDefault="00101BCB" w:rsidP="00101BC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01BCB">
        <w:rPr>
          <w:sz w:val="28"/>
          <w:szCs w:val="28"/>
        </w:rPr>
        <w:t>- наличие гарантий со стороны иностранного государства в том, что лицо будет преследоваться только за указанное в запросе преступление, по окончании уголовно-процессуальных действий сможет покинуть территорию этого государства и не будет передано третьему государству.</w:t>
      </w:r>
    </w:p>
    <w:p w:rsidR="00101BCB" w:rsidRPr="00101BCB" w:rsidRDefault="00101BCB" w:rsidP="00101BCB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101BCB">
        <w:rPr>
          <w:sz w:val="28"/>
          <w:szCs w:val="28"/>
        </w:rPr>
        <w:t>Основаниям к отказу в выдаче:</w:t>
      </w:r>
    </w:p>
    <w:p w:rsidR="00101BCB" w:rsidRPr="00101BCB" w:rsidRDefault="00101BCB" w:rsidP="00101BC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01BCB">
        <w:rPr>
          <w:sz w:val="28"/>
          <w:szCs w:val="28"/>
        </w:rPr>
        <w:t>- наличие у лица российского гражданства, а равно статуса беженца в связи с преследованиями на территории запрашивающего государства;</w:t>
      </w:r>
    </w:p>
    <w:p w:rsidR="00101BCB" w:rsidRPr="00101BCB" w:rsidRDefault="00101BCB" w:rsidP="00101BC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01BCB">
        <w:rPr>
          <w:sz w:val="28"/>
          <w:szCs w:val="28"/>
        </w:rPr>
        <w:t>- несоблюдение условий выдачи, указанных выше;</w:t>
      </w:r>
    </w:p>
    <w:p w:rsidR="00101BCB" w:rsidRPr="00101BCB" w:rsidRDefault="00101BCB" w:rsidP="00101BC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01BCB">
        <w:rPr>
          <w:sz w:val="28"/>
          <w:szCs w:val="28"/>
        </w:rPr>
        <w:t>- в России в отношении этого лица в связи с вменяемым ему деянием уже было осуществлено уголовное преследование - имеется приговор либо постановление о прекращении производства по делу;</w:t>
      </w:r>
    </w:p>
    <w:p w:rsidR="00101BCB" w:rsidRPr="00101BCB" w:rsidRDefault="00101BCB" w:rsidP="00101BC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01BCB">
        <w:rPr>
          <w:sz w:val="28"/>
          <w:szCs w:val="28"/>
        </w:rPr>
        <w:t>- имеются иные обстоятельства, препятствующие уголовному преследованию лица, например, истек срок давности.</w:t>
      </w:r>
    </w:p>
    <w:p w:rsidR="008249E7" w:rsidRPr="00101BCB" w:rsidRDefault="008249E7" w:rsidP="00101BCB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</w:p>
    <w:sectPr w:rsidR="008249E7" w:rsidRPr="00101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83"/>
    <w:rsid w:val="00101BCB"/>
    <w:rsid w:val="008249E7"/>
    <w:rsid w:val="00B9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FBF62"/>
  <w15:chartTrackingRefBased/>
  <w15:docId w15:val="{4867798D-7E89-47B3-B92E-874B6938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BC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9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2383</Characters>
  <Application>Microsoft Office Word</Application>
  <DocSecurity>0</DocSecurity>
  <Lines>19</Lines>
  <Paragraphs>5</Paragraphs>
  <ScaleCrop>false</ScaleCrop>
  <Company>HP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2018-04-09T22:47:00Z</dcterms:created>
  <dcterms:modified xsi:type="dcterms:W3CDTF">2018-04-09T22:49:00Z</dcterms:modified>
</cp:coreProperties>
</file>